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99495">
      <w:pPr>
        <w:jc w:val="center"/>
        <w:rPr>
          <w:rFonts w:hint="eastAsia"/>
          <w:b/>
          <w:bCs/>
          <w:sz w:val="44"/>
          <w:szCs w:val="44"/>
          <w:lang w:eastAsia="zh-CN"/>
        </w:rPr>
      </w:pPr>
      <w:r>
        <w:rPr>
          <w:rFonts w:hint="eastAsia"/>
          <w:b/>
          <w:bCs/>
          <w:sz w:val="44"/>
          <w:szCs w:val="44"/>
        </w:rPr>
        <w:t>湛江中心人民医院202</w:t>
      </w:r>
      <w:r>
        <w:rPr>
          <w:rFonts w:hint="eastAsia"/>
          <w:b/>
          <w:bCs/>
          <w:sz w:val="44"/>
          <w:szCs w:val="44"/>
          <w:lang w:val="en-US" w:eastAsia="zh-CN"/>
        </w:rPr>
        <w:t>5</w:t>
      </w:r>
      <w:r>
        <w:rPr>
          <w:rFonts w:hint="eastAsia"/>
          <w:b/>
          <w:bCs/>
          <w:sz w:val="44"/>
          <w:szCs w:val="44"/>
        </w:rPr>
        <w:t>年度</w:t>
      </w:r>
      <w:r>
        <w:rPr>
          <w:rFonts w:hint="eastAsia"/>
          <w:b/>
          <w:bCs/>
          <w:sz w:val="44"/>
          <w:szCs w:val="44"/>
          <w:lang w:eastAsia="zh-CN"/>
        </w:rPr>
        <w:t>法律</w:t>
      </w:r>
      <w:r>
        <w:rPr>
          <w:rFonts w:hint="eastAsia"/>
          <w:b/>
          <w:bCs/>
          <w:sz w:val="44"/>
          <w:szCs w:val="44"/>
        </w:rPr>
        <w:t>顾问服务项目需求</w:t>
      </w:r>
      <w:r>
        <w:rPr>
          <w:rFonts w:hint="eastAsia"/>
          <w:b/>
          <w:bCs/>
          <w:sz w:val="44"/>
          <w:szCs w:val="44"/>
          <w:lang w:eastAsia="zh-CN"/>
        </w:rPr>
        <w:t>书</w:t>
      </w:r>
    </w:p>
    <w:p w14:paraId="560000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firstLine="640" w:firstLineChars="200"/>
        <w:jc w:val="left"/>
        <w:rPr>
          <w:rFonts w:hint="eastAsia" w:ascii="仿宋" w:hAnsi="仿宋" w:eastAsia="仿宋" w:cs="仿宋"/>
          <w:b w:val="0"/>
          <w:i w:val="0"/>
          <w:caps w:val="0"/>
          <w:color w:val="000000"/>
          <w:spacing w:val="0"/>
          <w:kern w:val="0"/>
          <w:sz w:val="32"/>
          <w:szCs w:val="32"/>
          <w:lang w:val="en-US" w:eastAsia="zh-CN" w:bidi="ar"/>
        </w:rPr>
      </w:pPr>
      <w:bookmarkStart w:id="0" w:name="_GoBack"/>
      <w:bookmarkEnd w:id="0"/>
      <w:r>
        <w:rPr>
          <w:rFonts w:hint="eastAsia" w:ascii="仿宋" w:hAnsi="仿宋" w:eastAsia="仿宋" w:cs="仿宋"/>
          <w:b w:val="0"/>
          <w:i w:val="0"/>
          <w:caps w:val="0"/>
          <w:color w:val="000000"/>
          <w:spacing w:val="0"/>
          <w:kern w:val="0"/>
          <w:sz w:val="32"/>
          <w:szCs w:val="32"/>
          <w:lang w:val="en-US" w:eastAsia="zh-CN" w:bidi="ar"/>
        </w:rPr>
        <w:t>一、服务项目：湛江中心人民医院2025年度法律顾问服务项目。</w:t>
      </w:r>
    </w:p>
    <w:p w14:paraId="4A08B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firstLine="640" w:firstLineChars="20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二、服务期限：一年。</w:t>
      </w:r>
    </w:p>
    <w:p w14:paraId="6E0B61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firstLine="640" w:firstLineChars="20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三、服务要求：</w:t>
      </w:r>
    </w:p>
    <w:p w14:paraId="126E83F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解答医院就业务方面提出的各种法律咨询、依法提供建议；</w:t>
      </w:r>
    </w:p>
    <w:p w14:paraId="0589FA0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出具律师意见书，并根据医院工作需要，以医院法律顾问的名义对外签发律师函；</w:t>
      </w:r>
    </w:p>
    <w:p w14:paraId="6A7CAD1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根据医院的工作需要，协助医院草拟、审查各类招投标文件范本、各类合同和其他法律文书，并提供法律方面的意见；</w:t>
      </w:r>
    </w:p>
    <w:p w14:paraId="30BB7A4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就医院的招投标、知识产权等方面的非诉讼业务提供法律帮助；</w:t>
      </w:r>
    </w:p>
    <w:p w14:paraId="6A7CE82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应医院要求，参与磋商、谈判，进行法律分析、论证；受理医院委托参与合同和经济活动的谈判；</w:t>
      </w:r>
    </w:p>
    <w:p w14:paraId="64E499F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应医院要求，为医院生产、经营、管理方面重大决策的合法性、可行性、风险预测及对策提供法律依据和法律意见；</w:t>
      </w:r>
    </w:p>
    <w:p w14:paraId="480D30A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提供与医院经营业务相关的法律信息；</w:t>
      </w:r>
    </w:p>
    <w:p w14:paraId="39ECC4B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协助医院进行有关法治宣传、法律培训工作；</w:t>
      </w:r>
    </w:p>
    <w:p w14:paraId="0E89BE3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根据医院需要到场参与医疗纠纷现场处置；</w:t>
      </w:r>
    </w:p>
    <w:p w14:paraId="0BF4635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代理医院参与诉讼案件的起诉和应诉，代理医院参与各类诉讼（医疗欠款追讨诉讼案件除外）、仲裁、行政复议案件，代理医院参与合同的调解和仲裁等；</w:t>
      </w:r>
    </w:p>
    <w:p w14:paraId="7ACD25E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指导、协助、配合医院进行医疗欠款清理工作；</w:t>
      </w:r>
    </w:p>
    <w:p w14:paraId="181632C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每周至少指派1名律师到医院协助工作；</w:t>
      </w:r>
    </w:p>
    <w:p w14:paraId="06CDBBF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办理医院委托的其他法律事务。</w:t>
      </w:r>
    </w:p>
    <w:p w14:paraId="6C499A4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rightChars="0" w:firstLine="640" w:firstLineChars="20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四、报名条件</w:t>
      </w:r>
    </w:p>
    <w:p w14:paraId="2F6BD06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律师事务所须为中华人民共和国境内合法成立，并在湛江市有常设机构；</w:t>
      </w:r>
    </w:p>
    <w:p w14:paraId="5774A98D">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遵守宪法和法律、法规，恪守职业道德和执业纪律，并享有较好的社会声誉；</w:t>
      </w:r>
    </w:p>
    <w:p w14:paraId="379609F2">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律师事务所和拟指派律师近5年未受过司法行政部门的行政处罚、律师协会的行业处分以及聘方投诉；</w:t>
      </w:r>
    </w:p>
    <w:p w14:paraId="73AC190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拟指派律师具有较高的专业素质和认真负责的敬业精神以及正常履行职责的身体条件；</w:t>
      </w:r>
    </w:p>
    <w:p w14:paraId="7B076AC2">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拟指派律师应具有10年以上司法工作或律师执业经历，具有医学专业知识或临床工作背景，或具有三甲医院法律顾问工作经历者优先。</w:t>
      </w:r>
    </w:p>
    <w:p w14:paraId="28D8ADD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rightChars="0" w:firstLine="640" w:firstLineChars="20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五、报名材料</w:t>
      </w:r>
    </w:p>
    <w:p w14:paraId="23865B1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律师事务所基本情况简介，包括规模与专职律师人数、目前及过往业绩、获得荣誉及主要案例等，提供律师事务所执业许可证复印件；</w:t>
      </w:r>
    </w:p>
    <w:p w14:paraId="118FAC0B">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拟指派律师简介，提供身份证、毕业证书、学位证书、学历验证报告、法律职业资格证书、执业证书等材料复印件；</w:t>
      </w:r>
    </w:p>
    <w:p w14:paraId="7CA3802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服务方案，包括服务内容、服务方式及服务报价等；</w:t>
      </w:r>
    </w:p>
    <w:p w14:paraId="332678D6">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律师事务所和拟指派律师近5年未受过司法行政部门的行政处罚、律师协会的行业处分以及聘方投诉的声明函；</w:t>
      </w:r>
    </w:p>
    <w:p w14:paraId="06EB0DDD">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法定代表人身份证复印件、法人授权委托书；</w:t>
      </w:r>
    </w:p>
    <w:p w14:paraId="24148D9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firstLine="640" w:firstLineChars="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其他相关证书复印件。</w:t>
      </w:r>
    </w:p>
    <w:p w14:paraId="4EDEFB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138EF"/>
    <w:multiLevelType w:val="singleLevel"/>
    <w:tmpl w:val="BD6138EF"/>
    <w:lvl w:ilvl="0" w:tentative="0">
      <w:start w:val="1"/>
      <w:numFmt w:val="decimal"/>
      <w:suff w:val="nothing"/>
      <w:lvlText w:val="%1、"/>
      <w:lvlJc w:val="left"/>
      <w:pPr>
        <w:ind w:left="0" w:firstLine="403"/>
      </w:pPr>
      <w:rPr>
        <w:rFonts w:hint="default"/>
      </w:rPr>
    </w:lvl>
  </w:abstractNum>
  <w:abstractNum w:abstractNumId="1">
    <w:nsid w:val="C9D8C165"/>
    <w:multiLevelType w:val="singleLevel"/>
    <w:tmpl w:val="C9D8C165"/>
    <w:lvl w:ilvl="0" w:tentative="0">
      <w:start w:val="1"/>
      <w:numFmt w:val="decimal"/>
      <w:suff w:val="nothing"/>
      <w:lvlText w:val="%1、"/>
      <w:lvlJc w:val="left"/>
      <w:pPr>
        <w:ind w:left="0" w:firstLine="403"/>
      </w:pPr>
      <w:rPr>
        <w:rFonts w:hint="default"/>
      </w:rPr>
    </w:lvl>
  </w:abstractNum>
  <w:abstractNum w:abstractNumId="2">
    <w:nsid w:val="5BF3F544"/>
    <w:multiLevelType w:val="singleLevel"/>
    <w:tmpl w:val="5BF3F544"/>
    <w:lvl w:ilvl="0" w:tentative="0">
      <w:start w:val="1"/>
      <w:numFmt w:val="decimal"/>
      <w:suff w:val="nothing"/>
      <w:lvlText w:val="%1、"/>
      <w:lvlJc w:val="left"/>
      <w:pPr>
        <w:ind w:left="0" w:firstLine="40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ZDJlMjJhNTAwMmNkZTE1YzdjMDNhMTQ1NGQ0MjcifQ=="/>
  </w:docVars>
  <w:rsids>
    <w:rsidRoot w:val="569F0011"/>
    <w:rsid w:val="02226B6C"/>
    <w:rsid w:val="0B58114F"/>
    <w:rsid w:val="0E56100F"/>
    <w:rsid w:val="13BA0895"/>
    <w:rsid w:val="1F6D0CA7"/>
    <w:rsid w:val="289724F8"/>
    <w:rsid w:val="2F1E31E6"/>
    <w:rsid w:val="3150689F"/>
    <w:rsid w:val="404F1E9A"/>
    <w:rsid w:val="40BA62C0"/>
    <w:rsid w:val="45E6242F"/>
    <w:rsid w:val="4A930919"/>
    <w:rsid w:val="4EA47462"/>
    <w:rsid w:val="51EE0B2B"/>
    <w:rsid w:val="55EF668D"/>
    <w:rsid w:val="569F0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974</Words>
  <Characters>981</Characters>
  <Lines>0</Lines>
  <Paragraphs>0</Paragraphs>
  <TotalTime>3</TotalTime>
  <ScaleCrop>false</ScaleCrop>
  <LinksUpToDate>false</LinksUpToDate>
  <CharactersWithSpaces>981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2022-11-22T06:18:00Z</dcterms:created>
  <dc:creator>orange2016</dc:creator>
  <cp:lastModifiedBy>张明君</cp:lastModifiedBy>
  <cp:lastPrinted>2022-11-22T08:56:00Z</cp:lastPrinted>
  <dcterms:modified xsi:type="dcterms:W3CDTF">2025-01-13T09:03:08Z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8AFF4C04DC084D2781EC7493BB9DEA29_13</vt:lpwstr>
  </property>
  <property fmtid="{D5CDD505-2E9C-101B-9397-08002B2CF9AE}" pid="4" name="KSOTemplateDocerSaveRecord">
    <vt:lpwstr>eyJoZGlkIjoiZmQ5NTFjNzkxNTRhNzJjZDkyOGJiMmM3ODA4NjEzNjQifQ==</vt:lpwstr>
  </property>
</Properties>
</file>