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243CD" w14:textId="77777777" w:rsidR="007A1B1F" w:rsidRDefault="00000000">
      <w:pPr>
        <w:ind w:firstLineChars="200" w:firstLine="720"/>
        <w:jc w:val="center"/>
        <w:rPr>
          <w:rFonts w:hint="eastAsia"/>
          <w:b/>
          <w:bCs/>
          <w:sz w:val="36"/>
          <w:szCs w:val="44"/>
        </w:rPr>
      </w:pPr>
      <w:r>
        <w:rPr>
          <w:rFonts w:hint="eastAsia"/>
          <w:b/>
          <w:bCs/>
          <w:sz w:val="36"/>
          <w:szCs w:val="44"/>
        </w:rPr>
        <w:t>舆情监测服务需求</w:t>
      </w:r>
    </w:p>
    <w:p w14:paraId="3491C0A1" w14:textId="77777777" w:rsidR="007A1B1F" w:rsidRDefault="00000000">
      <w:pPr>
        <w:ind w:firstLineChars="200" w:firstLine="420"/>
        <w:rPr>
          <w:rFonts w:hint="eastAsia"/>
        </w:rPr>
      </w:pPr>
      <w:r>
        <w:rPr>
          <w:rFonts w:hint="eastAsia"/>
        </w:rPr>
        <w:t>为更好服务我院日常工作，及时了解网络动态，做好舆情处置与宣传任务，现采购互联网舆情监测服务，具体需求如下：</w:t>
      </w:r>
    </w:p>
    <w:p w14:paraId="5697B6A8" w14:textId="77777777" w:rsidR="007A1B1F" w:rsidRDefault="00000000">
      <w:pPr>
        <w:rPr>
          <w:rFonts w:hint="eastAsia"/>
          <w:b/>
          <w:bCs/>
          <w:sz w:val="24"/>
          <w:szCs w:val="32"/>
        </w:rPr>
      </w:pPr>
      <w:r>
        <w:rPr>
          <w:rFonts w:hint="eastAsia"/>
          <w:b/>
          <w:bCs/>
          <w:sz w:val="24"/>
          <w:szCs w:val="32"/>
        </w:rPr>
        <w:t>一、系统基本要求</w:t>
      </w:r>
    </w:p>
    <w:p w14:paraId="15472087" w14:textId="5C60143F" w:rsidR="007A1B1F" w:rsidRDefault="00000000">
      <w:pPr>
        <w:rPr>
          <w:rFonts w:hint="eastAsia"/>
        </w:rPr>
      </w:pPr>
      <w:r>
        <w:rPr>
          <w:rFonts w:hint="eastAsia"/>
        </w:rPr>
        <w:t>要求供应商提供一套自主开发的互联网舆情监测</w:t>
      </w:r>
      <w:r w:rsidR="0070586B">
        <w:rPr>
          <w:rFonts w:hint="eastAsia"/>
        </w:rPr>
        <w:t>服务</w:t>
      </w:r>
      <w:r>
        <w:rPr>
          <w:rFonts w:hint="eastAsia"/>
        </w:rPr>
        <w:t>，具有科学、有效、便捷、及时、全面等特点，采用精准的语义分析、大数据等技术。</w:t>
      </w:r>
    </w:p>
    <w:p w14:paraId="72389179" w14:textId="77777777" w:rsidR="007A1B1F" w:rsidRDefault="00000000">
      <w:pPr>
        <w:rPr>
          <w:rFonts w:hint="eastAsia"/>
          <w:b/>
          <w:bCs/>
          <w:sz w:val="24"/>
          <w:szCs w:val="32"/>
        </w:rPr>
      </w:pPr>
      <w:r>
        <w:rPr>
          <w:rFonts w:hint="eastAsia"/>
          <w:b/>
          <w:bCs/>
          <w:sz w:val="24"/>
          <w:szCs w:val="32"/>
        </w:rPr>
        <w:t>二、详细功能清单</w:t>
      </w:r>
    </w:p>
    <w:tbl>
      <w:tblPr>
        <w:tblW w:w="8674" w:type="dxa"/>
        <w:jc w:val="center"/>
        <w:tblLook w:val="04A0" w:firstRow="1" w:lastRow="0" w:firstColumn="1" w:lastColumn="0" w:noHBand="0" w:noVBand="1"/>
      </w:tblPr>
      <w:tblGrid>
        <w:gridCol w:w="643"/>
        <w:gridCol w:w="614"/>
        <w:gridCol w:w="1006"/>
        <w:gridCol w:w="6411"/>
      </w:tblGrid>
      <w:tr w:rsidR="007A1B1F" w14:paraId="518B43D1" w14:textId="77777777">
        <w:trPr>
          <w:trHeight w:val="681"/>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92A9A" w14:textId="77777777" w:rsidR="007A1B1F" w:rsidRDefault="00000000">
            <w:pPr>
              <w:widowControl/>
              <w:spacing w:line="276" w:lineRule="auto"/>
              <w:jc w:val="center"/>
              <w:rPr>
                <w:rFonts w:ascii="宋体" w:hAnsi="宋体" w:cs="宋体" w:hint="eastAsia"/>
                <w:b/>
                <w:color w:val="000000"/>
                <w:kern w:val="0"/>
                <w:szCs w:val="21"/>
              </w:rPr>
            </w:pPr>
            <w:r>
              <w:rPr>
                <w:rFonts w:ascii="宋体" w:hAnsi="宋体" w:cs="宋体" w:hint="eastAsia"/>
                <w:b/>
                <w:color w:val="000000"/>
                <w:kern w:val="0"/>
                <w:szCs w:val="21"/>
              </w:rPr>
              <w:t>序号</w:t>
            </w:r>
          </w:p>
        </w:tc>
        <w:tc>
          <w:tcPr>
            <w:tcW w:w="614" w:type="dxa"/>
            <w:tcBorders>
              <w:top w:val="single" w:sz="4" w:space="0" w:color="auto"/>
              <w:left w:val="nil"/>
              <w:bottom w:val="single" w:sz="4" w:space="0" w:color="auto"/>
              <w:right w:val="single" w:sz="4" w:space="0" w:color="auto"/>
            </w:tcBorders>
            <w:shd w:val="clear" w:color="auto" w:fill="auto"/>
            <w:vAlign w:val="center"/>
          </w:tcPr>
          <w:p w14:paraId="7674304E" w14:textId="77777777" w:rsidR="007A1B1F" w:rsidRDefault="00000000">
            <w:pPr>
              <w:widowControl/>
              <w:spacing w:line="276" w:lineRule="auto"/>
              <w:jc w:val="center"/>
              <w:rPr>
                <w:rFonts w:ascii="宋体" w:hAnsi="宋体" w:cs="宋体" w:hint="eastAsia"/>
                <w:b/>
                <w:color w:val="000000"/>
                <w:kern w:val="0"/>
                <w:szCs w:val="21"/>
              </w:rPr>
            </w:pPr>
            <w:r>
              <w:rPr>
                <w:rFonts w:ascii="宋体" w:hAnsi="宋体" w:cs="宋体" w:hint="eastAsia"/>
                <w:b/>
                <w:color w:val="000000"/>
                <w:kern w:val="0"/>
                <w:szCs w:val="21"/>
              </w:rPr>
              <w:t>模块</w:t>
            </w:r>
          </w:p>
        </w:tc>
        <w:tc>
          <w:tcPr>
            <w:tcW w:w="1006" w:type="dxa"/>
            <w:tcBorders>
              <w:top w:val="single" w:sz="4" w:space="0" w:color="auto"/>
              <w:left w:val="nil"/>
              <w:bottom w:val="single" w:sz="4" w:space="0" w:color="auto"/>
              <w:right w:val="single" w:sz="4" w:space="0" w:color="auto"/>
            </w:tcBorders>
            <w:shd w:val="clear" w:color="auto" w:fill="auto"/>
            <w:vAlign w:val="center"/>
          </w:tcPr>
          <w:p w14:paraId="626E22C9" w14:textId="77777777" w:rsidR="007A1B1F" w:rsidRDefault="00000000">
            <w:pPr>
              <w:widowControl/>
              <w:spacing w:line="276" w:lineRule="auto"/>
              <w:jc w:val="center"/>
              <w:rPr>
                <w:rFonts w:ascii="宋体" w:hAnsi="宋体" w:cs="宋体" w:hint="eastAsia"/>
                <w:b/>
                <w:color w:val="000000"/>
                <w:kern w:val="0"/>
                <w:szCs w:val="21"/>
              </w:rPr>
            </w:pPr>
            <w:r>
              <w:rPr>
                <w:rFonts w:ascii="宋体" w:hAnsi="宋体" w:cs="宋体" w:hint="eastAsia"/>
                <w:b/>
                <w:color w:val="000000"/>
                <w:kern w:val="0"/>
                <w:szCs w:val="21"/>
              </w:rPr>
              <w:t>功能清单</w:t>
            </w:r>
          </w:p>
        </w:tc>
        <w:tc>
          <w:tcPr>
            <w:tcW w:w="6411" w:type="dxa"/>
            <w:tcBorders>
              <w:top w:val="single" w:sz="4" w:space="0" w:color="auto"/>
              <w:left w:val="nil"/>
              <w:bottom w:val="single" w:sz="4" w:space="0" w:color="auto"/>
              <w:right w:val="single" w:sz="4" w:space="0" w:color="auto"/>
            </w:tcBorders>
            <w:shd w:val="clear" w:color="auto" w:fill="auto"/>
            <w:vAlign w:val="center"/>
          </w:tcPr>
          <w:p w14:paraId="36395C00" w14:textId="77777777" w:rsidR="007A1B1F" w:rsidRDefault="00000000">
            <w:pPr>
              <w:widowControl/>
              <w:spacing w:line="276" w:lineRule="auto"/>
              <w:jc w:val="center"/>
              <w:rPr>
                <w:rFonts w:ascii="宋体" w:hAnsi="宋体" w:cs="宋体" w:hint="eastAsia"/>
                <w:b/>
                <w:color w:val="000000"/>
                <w:kern w:val="0"/>
                <w:szCs w:val="21"/>
              </w:rPr>
            </w:pPr>
            <w:r>
              <w:rPr>
                <w:rFonts w:ascii="宋体" w:hAnsi="宋体" w:cs="宋体" w:hint="eastAsia"/>
                <w:b/>
                <w:color w:val="000000"/>
                <w:kern w:val="0"/>
                <w:szCs w:val="21"/>
              </w:rPr>
              <w:t>详细功能描述</w:t>
            </w:r>
          </w:p>
        </w:tc>
      </w:tr>
      <w:tr w:rsidR="007A1B1F" w14:paraId="6CAE4612" w14:textId="77777777">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66B57E44"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p>
        </w:tc>
        <w:tc>
          <w:tcPr>
            <w:tcW w:w="614" w:type="dxa"/>
            <w:vMerge w:val="restart"/>
            <w:tcBorders>
              <w:top w:val="nil"/>
              <w:left w:val="nil"/>
              <w:right w:val="single" w:sz="4" w:space="0" w:color="auto"/>
            </w:tcBorders>
            <w:shd w:val="clear" w:color="auto" w:fill="auto"/>
            <w:vAlign w:val="center"/>
          </w:tcPr>
          <w:p w14:paraId="5BB9F2A2"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人工服务</w:t>
            </w:r>
          </w:p>
        </w:tc>
        <w:tc>
          <w:tcPr>
            <w:tcW w:w="1006" w:type="dxa"/>
            <w:tcBorders>
              <w:top w:val="nil"/>
              <w:left w:val="nil"/>
              <w:bottom w:val="single" w:sz="4" w:space="0" w:color="auto"/>
              <w:right w:val="single" w:sz="4" w:space="0" w:color="auto"/>
            </w:tcBorders>
            <w:shd w:val="clear" w:color="auto" w:fill="auto"/>
            <w:noWrap/>
            <w:vAlign w:val="center"/>
          </w:tcPr>
          <w:p w14:paraId="079E1B54"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人工预警</w:t>
            </w:r>
          </w:p>
        </w:tc>
        <w:tc>
          <w:tcPr>
            <w:tcW w:w="6411" w:type="dxa"/>
            <w:tcBorders>
              <w:top w:val="nil"/>
              <w:left w:val="nil"/>
              <w:bottom w:val="single" w:sz="4" w:space="0" w:color="auto"/>
              <w:right w:val="single" w:sz="4" w:space="0" w:color="auto"/>
            </w:tcBorders>
            <w:shd w:val="clear" w:color="auto" w:fill="auto"/>
            <w:vAlign w:val="center"/>
          </w:tcPr>
          <w:p w14:paraId="578B1D43"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由专职人员提供危机监测预警服务，在发生与本单位相关的重大突发事件或网络负面舆情时，及时传递相关信息，预警规格为</w:t>
            </w:r>
            <w:r>
              <w:rPr>
                <w:rFonts w:ascii="宋体" w:hAnsi="宋体" w:cs="宋体" w:hint="eastAsia"/>
                <w:color w:val="000000"/>
                <w:kern w:val="0"/>
                <w:szCs w:val="21"/>
              </w:rPr>
              <w:t>: 7*24</w:t>
            </w:r>
            <w:r>
              <w:rPr>
                <w:rFonts w:ascii="宋体" w:hAnsi="宋体" w:cs="宋体" w:hint="eastAsia"/>
                <w:color w:val="000000"/>
                <w:kern w:val="0"/>
                <w:szCs w:val="21"/>
              </w:rPr>
              <w:t>小时。</w:t>
            </w:r>
          </w:p>
          <w:p w14:paraId="0EEE7294"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预警内容包括但不限于本单位负面舆情、重要舆情和敏感舆情。危机监测预警服务需要专人专岗，需要有专业预警标准、汇报机制和汇报格式。</w:t>
            </w:r>
          </w:p>
        </w:tc>
      </w:tr>
      <w:tr w:rsidR="007A1B1F" w14:paraId="4A22B6D3" w14:textId="77777777">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74C3041E"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2</w:t>
            </w:r>
          </w:p>
        </w:tc>
        <w:tc>
          <w:tcPr>
            <w:tcW w:w="614" w:type="dxa"/>
            <w:vMerge/>
            <w:tcBorders>
              <w:left w:val="nil"/>
              <w:bottom w:val="single" w:sz="4" w:space="0" w:color="auto"/>
              <w:right w:val="single" w:sz="4" w:space="0" w:color="auto"/>
            </w:tcBorders>
            <w:shd w:val="clear" w:color="auto" w:fill="auto"/>
            <w:vAlign w:val="center"/>
          </w:tcPr>
          <w:p w14:paraId="7881DC2B" w14:textId="77777777" w:rsidR="007A1B1F" w:rsidRDefault="007A1B1F">
            <w:pPr>
              <w:widowControl/>
              <w:spacing w:line="276" w:lineRule="auto"/>
              <w:jc w:val="center"/>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28E865C4"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突发舆情专项分析报告</w:t>
            </w:r>
          </w:p>
        </w:tc>
        <w:tc>
          <w:tcPr>
            <w:tcW w:w="6411" w:type="dxa"/>
            <w:tcBorders>
              <w:top w:val="nil"/>
              <w:left w:val="nil"/>
              <w:bottom w:val="single" w:sz="4" w:space="0" w:color="auto"/>
              <w:right w:val="single" w:sz="4" w:space="0" w:color="auto"/>
            </w:tcBorders>
            <w:shd w:val="clear" w:color="auto" w:fill="auto"/>
            <w:vAlign w:val="center"/>
          </w:tcPr>
          <w:p w14:paraId="7694EBB0"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分析维度包含舆情综述、媒体传播分析、舆论观点分析、传播地域分析、舆情研判及引导建议、舆情传播总结等。</w:t>
            </w:r>
          </w:p>
        </w:tc>
      </w:tr>
      <w:tr w:rsidR="007A1B1F" w14:paraId="2E0656B8" w14:textId="77777777">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0CC881B"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3</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tcPr>
          <w:p w14:paraId="318E4A47"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舆情系统</w:t>
            </w:r>
          </w:p>
        </w:tc>
        <w:tc>
          <w:tcPr>
            <w:tcW w:w="1006" w:type="dxa"/>
            <w:tcBorders>
              <w:top w:val="nil"/>
              <w:left w:val="nil"/>
              <w:bottom w:val="single" w:sz="4" w:space="0" w:color="auto"/>
              <w:right w:val="single" w:sz="4" w:space="0" w:color="auto"/>
            </w:tcBorders>
            <w:shd w:val="clear" w:color="auto" w:fill="auto"/>
            <w:vAlign w:val="center"/>
          </w:tcPr>
          <w:p w14:paraId="3AC450CC"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舆情分类监测</w:t>
            </w:r>
          </w:p>
        </w:tc>
        <w:tc>
          <w:tcPr>
            <w:tcW w:w="6411" w:type="dxa"/>
            <w:tcBorders>
              <w:top w:val="nil"/>
              <w:left w:val="nil"/>
              <w:bottom w:val="single" w:sz="4" w:space="0" w:color="auto"/>
              <w:right w:val="single" w:sz="4" w:space="0" w:color="auto"/>
            </w:tcBorders>
            <w:shd w:val="clear" w:color="auto" w:fill="auto"/>
            <w:vAlign w:val="center"/>
          </w:tcPr>
          <w:p w14:paraId="185C7522"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应实现全网全量的公开信息数据监测，监测渠道包括平面媒体（电子报）、媒体网站、门户网站、微信（公众号）、微博、客户端、短视频、论坛、贴吧，以及各类媒体号（如搜狐号、百家号、企鹅号、头条号、人民号等）。系统能够任意设置舆情监测任务，支持多级分类，分类设置的关键词需要支持增删改操作；能够按照分类展示涉舆情信息；自动识别正面、负面和中性舆情；</w:t>
            </w:r>
            <w:r>
              <w:rPr>
                <w:rFonts w:ascii="宋体" w:hAnsi="宋体" w:cs="宋体" w:hint="eastAsia"/>
                <w:color w:val="000000"/>
                <w:kern w:val="0"/>
                <w:szCs w:val="21"/>
              </w:rPr>
              <w:t xml:space="preserve"> </w:t>
            </w:r>
            <w:r>
              <w:rPr>
                <w:rFonts w:ascii="宋体" w:hAnsi="宋体" w:cs="宋体" w:hint="eastAsia"/>
                <w:color w:val="000000"/>
                <w:kern w:val="0"/>
                <w:szCs w:val="21"/>
              </w:rPr>
              <w:t>支持人工对舆情信息进行上报、推送、更改性质、选入简报、创建事件、预警调整和删除等操作处理；舆情分类信息需要支持多维度的查询、浏览和多维统计分析，可以按照媒体类型、排序方式、时间维度、舆情正负面等条件查询和浏览；舆情分类信息需要展示舆情发生地域。</w:t>
            </w:r>
          </w:p>
        </w:tc>
      </w:tr>
      <w:tr w:rsidR="007A1B1F" w14:paraId="7A6F44EB" w14:textId="77777777">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439A19E"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4</w:t>
            </w:r>
          </w:p>
        </w:tc>
        <w:tc>
          <w:tcPr>
            <w:tcW w:w="614" w:type="dxa"/>
            <w:vMerge/>
            <w:tcBorders>
              <w:top w:val="nil"/>
              <w:left w:val="single" w:sz="4" w:space="0" w:color="auto"/>
              <w:bottom w:val="single" w:sz="4" w:space="0" w:color="auto"/>
              <w:right w:val="single" w:sz="4" w:space="0" w:color="auto"/>
            </w:tcBorders>
            <w:vAlign w:val="center"/>
          </w:tcPr>
          <w:p w14:paraId="71F9FCE4"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1E67B682"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舆情自动预警</w:t>
            </w:r>
          </w:p>
        </w:tc>
        <w:tc>
          <w:tcPr>
            <w:tcW w:w="6411" w:type="dxa"/>
            <w:tcBorders>
              <w:top w:val="nil"/>
              <w:left w:val="nil"/>
              <w:bottom w:val="single" w:sz="4" w:space="0" w:color="auto"/>
              <w:right w:val="single" w:sz="4" w:space="0" w:color="auto"/>
            </w:tcBorders>
            <w:shd w:val="clear" w:color="auto" w:fill="auto"/>
            <w:vAlign w:val="center"/>
          </w:tcPr>
          <w:p w14:paraId="0BD1607D"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能够根据预先设置的预警词进行自动舆情预警，系统自动识别、自动标注预警信息，并高亮显示预警词和预警信息来源；支持人工进行手动预警，对预警信息进行删除、取消等操作；支持系统弹窗、邮件、微信和</w:t>
            </w:r>
            <w:r>
              <w:rPr>
                <w:rFonts w:ascii="宋体" w:hAnsi="宋体" w:cs="宋体" w:hint="eastAsia"/>
                <w:color w:val="000000"/>
                <w:kern w:val="0"/>
                <w:szCs w:val="21"/>
              </w:rPr>
              <w:t>APP</w:t>
            </w:r>
            <w:r>
              <w:rPr>
                <w:rFonts w:ascii="宋体" w:hAnsi="宋体" w:cs="宋体" w:hint="eastAsia"/>
                <w:color w:val="000000"/>
                <w:kern w:val="0"/>
                <w:szCs w:val="21"/>
              </w:rPr>
              <w:t>等多种方式自动预警推送；除了关键词预警外，系统还需要支持预警信息的语义智能识别，语义情绪识别预警模型至少需要有三类预警指标供用户选择，危机信息预警、重大信息预警和一般负面预警。</w:t>
            </w:r>
          </w:p>
        </w:tc>
      </w:tr>
      <w:tr w:rsidR="007A1B1F" w14:paraId="1BCC3ECE" w14:textId="77777777">
        <w:trPr>
          <w:trHeight w:val="983"/>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9B3DD57"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lastRenderedPageBreak/>
              <w:t>5</w:t>
            </w:r>
          </w:p>
        </w:tc>
        <w:tc>
          <w:tcPr>
            <w:tcW w:w="614" w:type="dxa"/>
            <w:vMerge/>
            <w:tcBorders>
              <w:top w:val="nil"/>
              <w:left w:val="single" w:sz="4" w:space="0" w:color="auto"/>
              <w:bottom w:val="single" w:sz="4" w:space="0" w:color="auto"/>
              <w:right w:val="single" w:sz="4" w:space="0" w:color="auto"/>
            </w:tcBorders>
            <w:vAlign w:val="center"/>
          </w:tcPr>
          <w:p w14:paraId="243F10B9"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227152F0"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事件智能分析</w:t>
            </w:r>
          </w:p>
        </w:tc>
        <w:tc>
          <w:tcPr>
            <w:tcW w:w="6411" w:type="dxa"/>
            <w:tcBorders>
              <w:top w:val="nil"/>
              <w:left w:val="nil"/>
              <w:bottom w:val="single" w:sz="4" w:space="0" w:color="auto"/>
              <w:right w:val="single" w:sz="4" w:space="0" w:color="auto"/>
            </w:tcBorders>
            <w:shd w:val="clear" w:color="auto" w:fill="auto"/>
            <w:vAlign w:val="center"/>
          </w:tcPr>
          <w:p w14:paraId="708790D5"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能够对自定义的热点话题或舆情事件进行实时自动监测、追踪溯源，智能分析事件全过程；系统需要支持用户自定义设置事件关键词、事件名称、监测时间段等监测条件，系统自动生成图文并茂的专题报告；系统需要支持用户在线编辑、保存、增加分析文本；系统需要支持在线编辑修改分析维度，支持维度的选取、观点加入、编辑处置过程记录等操作；舆情事件分析维度不少于</w:t>
            </w:r>
            <w:r>
              <w:rPr>
                <w:rFonts w:ascii="宋体" w:hAnsi="宋体" w:cs="宋体" w:hint="eastAsia"/>
                <w:color w:val="000000"/>
                <w:kern w:val="0"/>
                <w:szCs w:val="21"/>
              </w:rPr>
              <w:t>17</w:t>
            </w:r>
            <w:r>
              <w:rPr>
                <w:rFonts w:ascii="宋体" w:hAnsi="宋体" w:cs="宋体" w:hint="eastAsia"/>
                <w:color w:val="000000"/>
                <w:kern w:val="0"/>
                <w:szCs w:val="21"/>
              </w:rPr>
              <w:t>个，并且必须包含事件概述、事件原因、事件脉络、媒体早期发布</w:t>
            </w:r>
            <w:r>
              <w:rPr>
                <w:rFonts w:ascii="宋体" w:hAnsi="宋体" w:cs="宋体" w:hint="eastAsia"/>
                <w:color w:val="000000"/>
                <w:kern w:val="0"/>
                <w:szCs w:val="21"/>
              </w:rPr>
              <w:t>TOP5</w:t>
            </w:r>
            <w:r>
              <w:rPr>
                <w:rFonts w:ascii="宋体" w:hAnsi="宋体" w:cs="宋体" w:hint="eastAsia"/>
                <w:color w:val="000000"/>
                <w:kern w:val="0"/>
                <w:szCs w:val="21"/>
              </w:rPr>
              <w:t>、发展趋势、调性分析、预警发展趋势、舆情传播地图及各地传播数量、热点关联图、话题权重占比、媒体关注度、媒体级别统计、境内外媒体相关报道、微博分析（博文类型统计、博主身份统计、博主身份统计、热门微博）、观点倾向分析（微博大</w:t>
            </w:r>
            <w:r>
              <w:rPr>
                <w:rFonts w:ascii="宋体" w:hAnsi="宋体" w:cs="宋体" w:hint="eastAsia"/>
                <w:color w:val="000000"/>
                <w:kern w:val="0"/>
                <w:szCs w:val="21"/>
              </w:rPr>
              <w:t>V</w:t>
            </w:r>
            <w:r>
              <w:rPr>
                <w:rFonts w:ascii="宋体" w:hAnsi="宋体" w:cs="宋体" w:hint="eastAsia"/>
                <w:color w:val="000000"/>
                <w:kern w:val="0"/>
                <w:szCs w:val="21"/>
              </w:rPr>
              <w:t>领袖观点、专家观点、网民观点）、事件处理和事件总结等分析维度，系统自动生成各个分析维度的舆情数据和可视化分析视图。</w:t>
            </w:r>
          </w:p>
        </w:tc>
      </w:tr>
      <w:tr w:rsidR="007A1B1F" w14:paraId="1FE575AA" w14:textId="77777777">
        <w:trPr>
          <w:trHeight w:val="978"/>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05922F65"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6</w:t>
            </w:r>
          </w:p>
        </w:tc>
        <w:tc>
          <w:tcPr>
            <w:tcW w:w="614" w:type="dxa"/>
            <w:vMerge/>
            <w:tcBorders>
              <w:top w:val="nil"/>
              <w:left w:val="single" w:sz="4" w:space="0" w:color="auto"/>
              <w:bottom w:val="single" w:sz="4" w:space="0" w:color="auto"/>
              <w:right w:val="single" w:sz="4" w:space="0" w:color="auto"/>
            </w:tcBorders>
            <w:vAlign w:val="center"/>
          </w:tcPr>
          <w:p w14:paraId="5430DEE7"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71E41A02"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舆情上传下达</w:t>
            </w:r>
          </w:p>
        </w:tc>
        <w:tc>
          <w:tcPr>
            <w:tcW w:w="6411" w:type="dxa"/>
            <w:tcBorders>
              <w:top w:val="nil"/>
              <w:left w:val="nil"/>
              <w:bottom w:val="single" w:sz="4" w:space="0" w:color="auto"/>
              <w:right w:val="single" w:sz="4" w:space="0" w:color="auto"/>
            </w:tcBorders>
            <w:shd w:val="clear" w:color="auto" w:fill="auto"/>
            <w:vAlign w:val="center"/>
          </w:tcPr>
          <w:p w14:paraId="56C6B39D"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支持对舆情信息、预警信息进行跨地域、跨部门的舆情上报、批示、处理、反馈，舆情的上传下达不仅可以在本单位进行，也可以报送给其他相关单位和部门，实现舆情共享、协同处理、移动办公；系统必须满足舆情上报、批示、反馈等处理过程的自动记录并清晰显示舆情不同部门和不同人员之间的流转环节；必须支持对报送信息处理状态的全流程查询，包括上级批示给我的、下级报送给我的、下级反馈给我的、已处理的信息、我发起上报的和所有上报的信息，舆情处理状态包括待处理、处理中和已完成。</w:t>
            </w:r>
          </w:p>
        </w:tc>
      </w:tr>
      <w:tr w:rsidR="007A1B1F" w14:paraId="60C5B62A" w14:textId="77777777">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0DFB640"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7</w:t>
            </w:r>
          </w:p>
        </w:tc>
        <w:tc>
          <w:tcPr>
            <w:tcW w:w="614" w:type="dxa"/>
            <w:vMerge/>
            <w:tcBorders>
              <w:top w:val="nil"/>
              <w:left w:val="single" w:sz="4" w:space="0" w:color="auto"/>
              <w:bottom w:val="single" w:sz="4" w:space="0" w:color="auto"/>
              <w:right w:val="single" w:sz="4" w:space="0" w:color="auto"/>
            </w:tcBorders>
            <w:vAlign w:val="center"/>
          </w:tcPr>
          <w:p w14:paraId="615F97A1"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2B48E849"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舆情引导功能</w:t>
            </w:r>
          </w:p>
        </w:tc>
        <w:tc>
          <w:tcPr>
            <w:tcW w:w="6411" w:type="dxa"/>
            <w:tcBorders>
              <w:top w:val="nil"/>
              <w:left w:val="nil"/>
              <w:bottom w:val="single" w:sz="4" w:space="0" w:color="auto"/>
              <w:right w:val="single" w:sz="4" w:space="0" w:color="auto"/>
            </w:tcBorders>
            <w:shd w:val="clear" w:color="auto" w:fill="auto"/>
            <w:vAlign w:val="center"/>
          </w:tcPr>
          <w:p w14:paraId="27040878" w14:textId="49495082"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需要支持舆情任务管理、舆情引导统计、网评员管理、我的舆情任务和网评语料维护等功能，实现舆情引导任务的统一部署、统一口径和网评引导绩效管理；支持自定义设置网评任务，并下发网评员；设置网评员组以及网评员，对网评员工作实现量化管理和舆情引导效果统计；系统必须支持网评语料的管理和维护，语料库至少包括弘扬支持</w:t>
            </w:r>
            <w:r w:rsidR="001637F4">
              <w:rPr>
                <w:rFonts w:ascii="宋体" w:hAnsi="宋体" w:cs="宋体" w:hint="eastAsia"/>
                <w:color w:val="000000"/>
                <w:kern w:val="0"/>
                <w:szCs w:val="21"/>
              </w:rPr>
              <w:t>正能</w:t>
            </w:r>
            <w:r w:rsidR="001637F4" w:rsidRPr="001637F4">
              <w:rPr>
                <w:rFonts w:ascii="宋体" w:hAnsi="宋体" w:cs="宋体" w:hint="eastAsia"/>
                <w:kern w:val="0"/>
                <w:szCs w:val="21"/>
              </w:rPr>
              <w:t>量</w:t>
            </w:r>
            <w:r w:rsidRPr="001637F4">
              <w:rPr>
                <w:rFonts w:ascii="宋体" w:hAnsi="宋体" w:cs="宋体" w:hint="eastAsia"/>
                <w:kern w:val="0"/>
                <w:szCs w:val="21"/>
              </w:rPr>
              <w:t>、医疗问题、环</w:t>
            </w:r>
            <w:r>
              <w:rPr>
                <w:rFonts w:ascii="宋体" w:hAnsi="宋体" w:cs="宋体" w:hint="eastAsia"/>
                <w:color w:val="000000"/>
                <w:kern w:val="0"/>
                <w:szCs w:val="21"/>
              </w:rPr>
              <w:t>境问题、教育问题、民生问题、交通问题等分类语料的预置，能够增删改。</w:t>
            </w:r>
          </w:p>
        </w:tc>
      </w:tr>
      <w:tr w:rsidR="007A1B1F" w14:paraId="49F0B488" w14:textId="77777777">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7C2C2FB3"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8</w:t>
            </w:r>
          </w:p>
        </w:tc>
        <w:tc>
          <w:tcPr>
            <w:tcW w:w="614" w:type="dxa"/>
            <w:vMerge/>
            <w:tcBorders>
              <w:top w:val="nil"/>
              <w:left w:val="single" w:sz="4" w:space="0" w:color="auto"/>
              <w:bottom w:val="single" w:sz="4" w:space="0" w:color="auto"/>
              <w:right w:val="single" w:sz="4" w:space="0" w:color="auto"/>
            </w:tcBorders>
            <w:vAlign w:val="center"/>
          </w:tcPr>
          <w:p w14:paraId="462EE33C"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0FD03C5B"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舆情正面引导</w:t>
            </w:r>
          </w:p>
        </w:tc>
        <w:tc>
          <w:tcPr>
            <w:tcW w:w="6411" w:type="dxa"/>
            <w:tcBorders>
              <w:top w:val="nil"/>
              <w:left w:val="nil"/>
              <w:bottom w:val="single" w:sz="4" w:space="0" w:color="auto"/>
              <w:right w:val="single" w:sz="4" w:space="0" w:color="auto"/>
            </w:tcBorders>
            <w:shd w:val="clear" w:color="auto" w:fill="auto"/>
            <w:vAlign w:val="center"/>
          </w:tcPr>
          <w:p w14:paraId="42A83471"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即对网络舆情进行正面宣传和解释，作出正面回应及相关解决措施。</w:t>
            </w:r>
          </w:p>
        </w:tc>
      </w:tr>
      <w:tr w:rsidR="007A1B1F" w14:paraId="2D3C7ED8" w14:textId="77777777">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BEA498B"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color w:val="000000"/>
                <w:kern w:val="0"/>
                <w:szCs w:val="21"/>
              </w:rPr>
              <w:t>9</w:t>
            </w:r>
          </w:p>
        </w:tc>
        <w:tc>
          <w:tcPr>
            <w:tcW w:w="614" w:type="dxa"/>
            <w:vMerge/>
            <w:tcBorders>
              <w:top w:val="nil"/>
              <w:left w:val="single" w:sz="4" w:space="0" w:color="auto"/>
              <w:bottom w:val="single" w:sz="4" w:space="0" w:color="auto"/>
              <w:right w:val="single" w:sz="4" w:space="0" w:color="auto"/>
            </w:tcBorders>
            <w:vAlign w:val="center"/>
          </w:tcPr>
          <w:p w14:paraId="06141CA3"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4C9B4319"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定向网站监测</w:t>
            </w:r>
          </w:p>
        </w:tc>
        <w:tc>
          <w:tcPr>
            <w:tcW w:w="6411" w:type="dxa"/>
            <w:tcBorders>
              <w:top w:val="nil"/>
              <w:left w:val="nil"/>
              <w:bottom w:val="single" w:sz="4" w:space="0" w:color="auto"/>
              <w:right w:val="single" w:sz="4" w:space="0" w:color="auto"/>
            </w:tcBorders>
            <w:shd w:val="clear" w:color="auto" w:fill="auto"/>
            <w:vAlign w:val="center"/>
          </w:tcPr>
          <w:p w14:paraId="7B6A0486"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系统需要支持定向网站监测，用户可以自主添加关注的特定网站名称和账号名称，定向网站类型至少覆盖新闻网站、论坛贴吧、微博账号、微信公众号、</w:t>
            </w:r>
            <w:r>
              <w:rPr>
                <w:rFonts w:ascii="宋体" w:hAnsi="宋体" w:cs="宋体" w:hint="eastAsia"/>
                <w:color w:val="000000"/>
                <w:kern w:val="0"/>
                <w:szCs w:val="21"/>
              </w:rPr>
              <w:t>APP</w:t>
            </w:r>
            <w:r>
              <w:rPr>
                <w:rFonts w:ascii="宋体" w:hAnsi="宋体" w:cs="宋体" w:hint="eastAsia"/>
                <w:color w:val="000000"/>
                <w:kern w:val="0"/>
                <w:szCs w:val="21"/>
              </w:rPr>
              <w:t>、自媒体等类型；自媒体需要覆盖头条号、企鹅号和百家号；添加后能够快速浏览指定网站的舆情信息和敏感博主的发布信息；系统需要实现对主流视频网站的定向监测，且监测数量不少于</w:t>
            </w:r>
            <w:r>
              <w:rPr>
                <w:rFonts w:ascii="宋体" w:hAnsi="宋体" w:cs="宋体" w:hint="eastAsia"/>
                <w:color w:val="000000"/>
                <w:kern w:val="0"/>
                <w:szCs w:val="21"/>
              </w:rPr>
              <w:t>20</w:t>
            </w:r>
            <w:r>
              <w:rPr>
                <w:rFonts w:ascii="宋体" w:hAnsi="宋体" w:cs="宋体" w:hint="eastAsia"/>
                <w:color w:val="000000"/>
                <w:kern w:val="0"/>
                <w:szCs w:val="21"/>
              </w:rPr>
              <w:t>个。</w:t>
            </w:r>
          </w:p>
        </w:tc>
      </w:tr>
      <w:tr w:rsidR="007A1B1F" w14:paraId="3FA27823" w14:textId="77777777">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04DAE92F"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color w:val="000000"/>
                <w:kern w:val="0"/>
                <w:szCs w:val="21"/>
              </w:rPr>
              <w:lastRenderedPageBreak/>
              <w:t>10</w:t>
            </w:r>
          </w:p>
        </w:tc>
        <w:tc>
          <w:tcPr>
            <w:tcW w:w="614" w:type="dxa"/>
            <w:vMerge/>
            <w:tcBorders>
              <w:top w:val="nil"/>
              <w:left w:val="single" w:sz="4" w:space="0" w:color="auto"/>
              <w:bottom w:val="single" w:sz="4" w:space="0" w:color="auto"/>
              <w:right w:val="single" w:sz="4" w:space="0" w:color="auto"/>
            </w:tcBorders>
            <w:vAlign w:val="center"/>
          </w:tcPr>
          <w:p w14:paraId="5D3052D7"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21E6E6BC"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报刊专项监测</w:t>
            </w:r>
          </w:p>
        </w:tc>
        <w:tc>
          <w:tcPr>
            <w:tcW w:w="6411" w:type="dxa"/>
            <w:tcBorders>
              <w:top w:val="nil"/>
              <w:left w:val="nil"/>
              <w:bottom w:val="single" w:sz="4" w:space="0" w:color="auto"/>
              <w:right w:val="single" w:sz="4" w:space="0" w:color="auto"/>
            </w:tcBorders>
            <w:shd w:val="clear" w:color="auto" w:fill="auto"/>
            <w:vAlign w:val="center"/>
          </w:tcPr>
          <w:p w14:paraId="322E91F7"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能够实现各类数字报刊的集中采集监测，用户可以按字母、按地域查询、检索报刊；系统需要支持将用户关注的报刊展示在我的报刊里方便关注报刊的快捷查看；系统需要支持查看关注报刊的头条信息和所有报刊的头条信息；可以按照任意报刊版面分版阅读报刊信息；支持对报刊信息进行预警、报送等操作处理。</w:t>
            </w:r>
          </w:p>
        </w:tc>
      </w:tr>
      <w:tr w:rsidR="007A1B1F" w14:paraId="53912B42" w14:textId="77777777">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56E7B486"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614" w:type="dxa"/>
            <w:vMerge/>
            <w:tcBorders>
              <w:top w:val="nil"/>
              <w:left w:val="single" w:sz="4" w:space="0" w:color="auto"/>
              <w:bottom w:val="single" w:sz="4" w:space="0" w:color="auto"/>
              <w:right w:val="single" w:sz="4" w:space="0" w:color="auto"/>
            </w:tcBorders>
            <w:vAlign w:val="center"/>
          </w:tcPr>
          <w:p w14:paraId="12056268"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739CEE91"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信息自动推送</w:t>
            </w:r>
          </w:p>
        </w:tc>
        <w:tc>
          <w:tcPr>
            <w:tcW w:w="6411" w:type="dxa"/>
            <w:tcBorders>
              <w:top w:val="nil"/>
              <w:left w:val="nil"/>
              <w:bottom w:val="single" w:sz="4" w:space="0" w:color="auto"/>
              <w:right w:val="single" w:sz="4" w:space="0" w:color="auto"/>
            </w:tcBorders>
            <w:shd w:val="clear" w:color="auto" w:fill="auto"/>
            <w:vAlign w:val="center"/>
          </w:tcPr>
          <w:p w14:paraId="6679391E"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需要支持对舆情信息的自动推送，用户可以设置推送条件和接收人，推送条件需要包括发送方式、推送条数、推送日期、推送时间、推送频次等；可以选择推送的信息类型包括预警信息、负面信息和所有监测信息，其中，预警信息可以选择比较精准和非常精准任意类型；推送方式至少包括微信、邮件和</w:t>
            </w:r>
            <w:r>
              <w:rPr>
                <w:rFonts w:ascii="宋体" w:hAnsi="宋体" w:cs="宋体" w:hint="eastAsia"/>
                <w:color w:val="000000"/>
                <w:kern w:val="0"/>
                <w:szCs w:val="21"/>
              </w:rPr>
              <w:t>APP</w:t>
            </w:r>
            <w:r>
              <w:rPr>
                <w:rFonts w:ascii="宋体" w:hAnsi="宋体" w:cs="宋体" w:hint="eastAsia"/>
                <w:color w:val="000000"/>
                <w:kern w:val="0"/>
                <w:szCs w:val="21"/>
              </w:rPr>
              <w:t>这</w:t>
            </w:r>
            <w:r>
              <w:rPr>
                <w:rFonts w:ascii="宋体" w:hAnsi="宋体" w:cs="宋体" w:hint="eastAsia"/>
                <w:color w:val="000000"/>
                <w:kern w:val="0"/>
                <w:szCs w:val="21"/>
              </w:rPr>
              <w:t>3</w:t>
            </w:r>
            <w:r>
              <w:rPr>
                <w:rFonts w:ascii="宋体" w:hAnsi="宋体" w:cs="宋体" w:hint="eastAsia"/>
                <w:color w:val="000000"/>
                <w:kern w:val="0"/>
                <w:szCs w:val="21"/>
              </w:rPr>
              <w:t>种方式；系统还需要支持单条信息的人工推送，人工推送方式包括邮件和微信</w:t>
            </w:r>
            <w:r>
              <w:rPr>
                <w:rFonts w:ascii="宋体" w:hAnsi="宋体" w:cs="宋体" w:hint="eastAsia"/>
                <w:color w:val="000000"/>
                <w:kern w:val="0"/>
                <w:szCs w:val="21"/>
              </w:rPr>
              <w:t>2</w:t>
            </w:r>
            <w:r>
              <w:rPr>
                <w:rFonts w:ascii="宋体" w:hAnsi="宋体" w:cs="宋体" w:hint="eastAsia"/>
                <w:color w:val="000000"/>
                <w:kern w:val="0"/>
                <w:szCs w:val="21"/>
              </w:rPr>
              <w:t>种方式。</w:t>
            </w:r>
          </w:p>
        </w:tc>
      </w:tr>
      <w:tr w:rsidR="007A1B1F" w14:paraId="0507EA6A" w14:textId="77777777">
        <w:trPr>
          <w:trHeight w:val="65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03356A62"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p>
        </w:tc>
        <w:tc>
          <w:tcPr>
            <w:tcW w:w="614" w:type="dxa"/>
            <w:vMerge/>
            <w:tcBorders>
              <w:top w:val="nil"/>
              <w:left w:val="single" w:sz="4" w:space="0" w:color="auto"/>
              <w:bottom w:val="single" w:sz="4" w:space="0" w:color="auto"/>
              <w:right w:val="single" w:sz="4" w:space="0" w:color="auto"/>
            </w:tcBorders>
            <w:vAlign w:val="center"/>
          </w:tcPr>
          <w:p w14:paraId="333ED831"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0CF89830"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舆情快速搜索</w:t>
            </w:r>
          </w:p>
        </w:tc>
        <w:tc>
          <w:tcPr>
            <w:tcW w:w="6411" w:type="dxa"/>
            <w:tcBorders>
              <w:top w:val="nil"/>
              <w:left w:val="nil"/>
              <w:bottom w:val="single" w:sz="4" w:space="0" w:color="auto"/>
              <w:right w:val="single" w:sz="4" w:space="0" w:color="auto"/>
            </w:tcBorders>
            <w:shd w:val="clear" w:color="auto" w:fill="auto"/>
            <w:vAlign w:val="center"/>
          </w:tcPr>
          <w:p w14:paraId="37F31F63"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通过输入任意关键词，实时搜索全网信息，可自定义媒体范围，支持在新闻、论坛、微博、微信和报刊中单独搜索，可自定义搜索时间范围；搜索结果可按媒体、性质、排序、时间等多维度浏览；支持在搜索结果中二次搜索；可记录搜索历史轨迹；支持将搜索结果快速加入简报、可导出</w:t>
            </w:r>
            <w:r>
              <w:rPr>
                <w:rFonts w:ascii="宋体" w:hAnsi="宋体" w:cs="宋体" w:hint="eastAsia"/>
                <w:color w:val="000000"/>
                <w:kern w:val="0"/>
                <w:szCs w:val="21"/>
              </w:rPr>
              <w:t>Excel</w:t>
            </w:r>
            <w:r>
              <w:rPr>
                <w:rFonts w:ascii="宋体" w:hAnsi="宋体" w:cs="宋体" w:hint="eastAsia"/>
                <w:color w:val="000000"/>
                <w:kern w:val="0"/>
                <w:szCs w:val="21"/>
              </w:rPr>
              <w:t>。</w:t>
            </w:r>
          </w:p>
        </w:tc>
      </w:tr>
      <w:tr w:rsidR="007A1B1F" w14:paraId="054DC046" w14:textId="77777777">
        <w:trPr>
          <w:trHeight w:val="65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BB8A8FF"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p>
        </w:tc>
        <w:tc>
          <w:tcPr>
            <w:tcW w:w="614" w:type="dxa"/>
            <w:vMerge/>
            <w:tcBorders>
              <w:top w:val="nil"/>
              <w:left w:val="single" w:sz="4" w:space="0" w:color="auto"/>
              <w:bottom w:val="single" w:sz="4" w:space="0" w:color="auto"/>
              <w:right w:val="single" w:sz="4" w:space="0" w:color="auto"/>
            </w:tcBorders>
            <w:vAlign w:val="center"/>
          </w:tcPr>
          <w:p w14:paraId="1637F2DD"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7B6CD2E9"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多层嵌套精准搜索</w:t>
            </w:r>
          </w:p>
        </w:tc>
        <w:tc>
          <w:tcPr>
            <w:tcW w:w="6411" w:type="dxa"/>
            <w:tcBorders>
              <w:top w:val="nil"/>
              <w:left w:val="nil"/>
              <w:bottom w:val="single" w:sz="4" w:space="0" w:color="auto"/>
              <w:right w:val="single" w:sz="4" w:space="0" w:color="auto"/>
            </w:tcBorders>
            <w:shd w:val="clear" w:color="auto" w:fill="auto"/>
            <w:vAlign w:val="center"/>
          </w:tcPr>
          <w:p w14:paraId="18E4318D"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需要支持精准搜索，支持关键词“与、或、非”多层逻辑嵌套，搜索关键词能够在“或者”、“并且”条件中继续嵌套“与、或、非”条件，嵌套层级需达到</w:t>
            </w:r>
            <w:r>
              <w:rPr>
                <w:rFonts w:ascii="宋体" w:hAnsi="宋体" w:cs="宋体" w:hint="eastAsia"/>
                <w:color w:val="000000"/>
                <w:kern w:val="0"/>
                <w:szCs w:val="21"/>
              </w:rPr>
              <w:t>5</w:t>
            </w:r>
            <w:r>
              <w:rPr>
                <w:rFonts w:ascii="宋体" w:hAnsi="宋体" w:cs="宋体" w:hint="eastAsia"/>
                <w:color w:val="000000"/>
                <w:kern w:val="0"/>
                <w:szCs w:val="21"/>
              </w:rPr>
              <w:t>层以上，并且以树状形式展示，以实现海量信息的精准过滤。</w:t>
            </w:r>
          </w:p>
        </w:tc>
      </w:tr>
      <w:tr w:rsidR="007A1B1F" w14:paraId="069EBD8E" w14:textId="77777777">
        <w:trPr>
          <w:trHeight w:val="69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2D5ECF0"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p>
        </w:tc>
        <w:tc>
          <w:tcPr>
            <w:tcW w:w="614" w:type="dxa"/>
            <w:vMerge/>
            <w:tcBorders>
              <w:top w:val="nil"/>
              <w:left w:val="single" w:sz="4" w:space="0" w:color="auto"/>
              <w:bottom w:val="single" w:sz="4" w:space="0" w:color="auto"/>
              <w:right w:val="single" w:sz="4" w:space="0" w:color="auto"/>
            </w:tcBorders>
            <w:vAlign w:val="center"/>
          </w:tcPr>
          <w:p w14:paraId="33EF6CCF"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032E0ED4"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舆情报告管理</w:t>
            </w:r>
          </w:p>
        </w:tc>
        <w:tc>
          <w:tcPr>
            <w:tcW w:w="6411" w:type="dxa"/>
            <w:tcBorders>
              <w:top w:val="nil"/>
              <w:left w:val="nil"/>
              <w:bottom w:val="single" w:sz="4" w:space="0" w:color="auto"/>
              <w:right w:val="single" w:sz="4" w:space="0" w:color="auto"/>
            </w:tcBorders>
            <w:shd w:val="clear" w:color="auto" w:fill="auto"/>
            <w:vAlign w:val="center"/>
          </w:tcPr>
          <w:p w14:paraId="18FB9563" w14:textId="4B320F1E"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系统支持自主创建舆情简报和舆情分析报告。通过多渠道选取简报素材、自定义报告目录和报告模板，至少能够提供</w:t>
            </w:r>
            <w:r>
              <w:rPr>
                <w:rFonts w:ascii="宋体" w:hAnsi="宋体" w:cs="宋体" w:hint="eastAsia"/>
                <w:color w:val="000000"/>
                <w:kern w:val="0"/>
                <w:szCs w:val="21"/>
              </w:rPr>
              <w:t>10</w:t>
            </w:r>
            <w:r>
              <w:rPr>
                <w:rFonts w:ascii="宋体" w:hAnsi="宋体" w:cs="宋体" w:hint="eastAsia"/>
                <w:color w:val="000000"/>
                <w:kern w:val="0"/>
                <w:szCs w:val="21"/>
              </w:rPr>
              <w:t>种简报模板可供选择；系统自动生成舆情分析统计图表报告，报告可预览、可发送、可下载、可上传。舆情简报支持在线编辑，编辑结果可保存。舆情分析报告可以实现对舆情分类信息的多维度分析，包括基本信息统计、舆情趋势分析、媒体类型统计、媒体数据统计报表、</w:t>
            </w:r>
            <w:r>
              <w:rPr>
                <w:rFonts w:ascii="宋体" w:hAnsi="宋体" w:cs="宋体" w:hint="eastAsia"/>
                <w:color w:val="000000"/>
                <w:kern w:val="0"/>
                <w:szCs w:val="21"/>
              </w:rPr>
              <w:t>TOP10</w:t>
            </w:r>
            <w:r>
              <w:rPr>
                <w:rFonts w:ascii="宋体" w:hAnsi="宋体" w:cs="宋体" w:hint="eastAsia"/>
                <w:color w:val="000000"/>
                <w:kern w:val="0"/>
                <w:szCs w:val="21"/>
              </w:rPr>
              <w:t>活跃媒体排行、媒体地域分布、主题舆情数据量统计、主题热门文章报道、重点微博</w:t>
            </w:r>
            <w:r>
              <w:rPr>
                <w:rFonts w:ascii="宋体" w:hAnsi="宋体" w:cs="宋体" w:hint="eastAsia"/>
                <w:color w:val="000000"/>
                <w:kern w:val="0"/>
                <w:szCs w:val="21"/>
              </w:rPr>
              <w:t>TOP5</w:t>
            </w:r>
            <w:r>
              <w:rPr>
                <w:rFonts w:ascii="宋体" w:hAnsi="宋体" w:cs="宋体" w:hint="eastAsia"/>
                <w:color w:val="000000"/>
                <w:kern w:val="0"/>
                <w:szCs w:val="21"/>
              </w:rPr>
              <w:t>等。机器自动实现各个分析维度统计图表，从不同的舆情分析指标展示报告涉及的分类舆情数量、舆情走势、媒体传播情况、舆情调性、舆情地域分布和重点舆情，一键生成舆情分析报告</w:t>
            </w:r>
            <w:r w:rsidR="001637F4">
              <w:rPr>
                <w:rFonts w:ascii="宋体" w:hAnsi="宋体" w:cs="宋体" w:hint="eastAsia"/>
                <w:color w:val="000000"/>
                <w:kern w:val="0"/>
                <w:szCs w:val="21"/>
              </w:rPr>
              <w:t>，本地区同类型单位、大型国企同时期数据对比</w:t>
            </w:r>
            <w:r>
              <w:rPr>
                <w:rFonts w:ascii="宋体" w:hAnsi="宋体" w:cs="宋体" w:hint="eastAsia"/>
                <w:color w:val="000000"/>
                <w:kern w:val="0"/>
                <w:szCs w:val="21"/>
              </w:rPr>
              <w:t>。</w:t>
            </w:r>
          </w:p>
        </w:tc>
      </w:tr>
      <w:tr w:rsidR="007A1B1F" w14:paraId="1DF7A70B" w14:textId="77777777">
        <w:trPr>
          <w:trHeight w:val="437"/>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2DA98C0"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5</w:t>
            </w:r>
          </w:p>
        </w:tc>
        <w:tc>
          <w:tcPr>
            <w:tcW w:w="614" w:type="dxa"/>
            <w:vMerge/>
            <w:tcBorders>
              <w:top w:val="nil"/>
              <w:left w:val="single" w:sz="4" w:space="0" w:color="auto"/>
              <w:bottom w:val="single" w:sz="4" w:space="0" w:color="auto"/>
              <w:right w:val="single" w:sz="4" w:space="0" w:color="auto"/>
            </w:tcBorders>
            <w:vAlign w:val="center"/>
          </w:tcPr>
          <w:p w14:paraId="6722BF03"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3B06B7F2"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舆情溯源传播分析</w:t>
            </w:r>
          </w:p>
        </w:tc>
        <w:tc>
          <w:tcPr>
            <w:tcW w:w="6411" w:type="dxa"/>
            <w:tcBorders>
              <w:top w:val="nil"/>
              <w:left w:val="nil"/>
              <w:bottom w:val="single" w:sz="4" w:space="0" w:color="auto"/>
              <w:right w:val="single" w:sz="4" w:space="0" w:color="auto"/>
            </w:tcBorders>
            <w:shd w:val="clear" w:color="auto" w:fill="auto"/>
            <w:vAlign w:val="center"/>
          </w:tcPr>
          <w:p w14:paraId="0BCBA14C"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系统需要支持对舆情信息传播溯源，需要从转载源、传播路径和地图模式对传播链条、传播节点和传播地域进行可视化分析展示；能够自动追溯舆情的首发和传播情况。</w:t>
            </w:r>
          </w:p>
        </w:tc>
      </w:tr>
      <w:tr w:rsidR="007A1B1F" w14:paraId="365454B4" w14:textId="77777777">
        <w:trPr>
          <w:trHeight w:val="1228"/>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0D020F2"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w:t>
            </w:r>
          </w:p>
        </w:tc>
        <w:tc>
          <w:tcPr>
            <w:tcW w:w="614" w:type="dxa"/>
            <w:vMerge/>
            <w:tcBorders>
              <w:top w:val="nil"/>
              <w:left w:val="single" w:sz="4" w:space="0" w:color="auto"/>
              <w:bottom w:val="single" w:sz="4" w:space="0" w:color="auto"/>
              <w:right w:val="single" w:sz="4" w:space="0" w:color="auto"/>
            </w:tcBorders>
            <w:vAlign w:val="center"/>
          </w:tcPr>
          <w:p w14:paraId="0B8CB67D"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30419355"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舆情多维智能分析</w:t>
            </w:r>
          </w:p>
        </w:tc>
        <w:tc>
          <w:tcPr>
            <w:tcW w:w="6411" w:type="dxa"/>
            <w:tcBorders>
              <w:top w:val="nil"/>
              <w:left w:val="nil"/>
              <w:bottom w:val="single" w:sz="4" w:space="0" w:color="auto"/>
              <w:right w:val="single" w:sz="4" w:space="0" w:color="auto"/>
            </w:tcBorders>
            <w:shd w:val="clear" w:color="auto" w:fill="auto"/>
            <w:vAlign w:val="center"/>
          </w:tcPr>
          <w:p w14:paraId="5EBDE703"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系统支持对舆情分类信息进行多维度的智能统计分析，分析维度包括舆情信息总量统计、分媒体类型数量统计、信息趋势统计、舆情调性趋势、舆情调性占比、媒体平台调性统计、</w:t>
            </w:r>
            <w:r>
              <w:rPr>
                <w:rFonts w:ascii="宋体" w:hAnsi="宋体" w:cs="宋体" w:hint="eastAsia"/>
                <w:color w:val="000000"/>
                <w:kern w:val="0"/>
                <w:szCs w:val="21"/>
              </w:rPr>
              <w:t>TOPN</w:t>
            </w:r>
            <w:r>
              <w:rPr>
                <w:rFonts w:ascii="宋体" w:hAnsi="宋体" w:cs="宋体" w:hint="eastAsia"/>
                <w:color w:val="000000"/>
                <w:kern w:val="0"/>
                <w:szCs w:val="21"/>
              </w:rPr>
              <w:t>网站发布数量</w:t>
            </w:r>
            <w:r>
              <w:rPr>
                <w:rFonts w:ascii="宋体" w:hAnsi="宋体" w:cs="宋体" w:hint="eastAsia"/>
                <w:color w:val="000000"/>
                <w:kern w:val="0"/>
                <w:szCs w:val="21"/>
              </w:rPr>
              <w:lastRenderedPageBreak/>
              <w:t>统计、媒体地域分布等；</w:t>
            </w:r>
            <w:r>
              <w:rPr>
                <w:rFonts w:ascii="宋体" w:hAnsi="宋体" w:cs="宋体" w:hint="eastAsia"/>
                <w:color w:val="000000"/>
                <w:kern w:val="0"/>
                <w:szCs w:val="21"/>
              </w:rPr>
              <w:br/>
            </w:r>
            <w:r>
              <w:rPr>
                <w:rFonts w:ascii="宋体" w:hAnsi="宋体" w:cs="宋体" w:hint="eastAsia"/>
                <w:color w:val="000000"/>
                <w:kern w:val="0"/>
                <w:szCs w:val="21"/>
              </w:rPr>
              <w:t>系统需要通过智能语义分析和自动分类技术，识别网民情感倾向，自动判断舆情信息的正面、中性和负面属性。</w:t>
            </w:r>
          </w:p>
        </w:tc>
      </w:tr>
      <w:tr w:rsidR="007A1B1F" w14:paraId="0D8EE06B" w14:textId="77777777">
        <w:trPr>
          <w:trHeight w:val="437"/>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5C424578"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lastRenderedPageBreak/>
              <w:t>1</w:t>
            </w:r>
            <w:r>
              <w:rPr>
                <w:rFonts w:ascii="宋体" w:hAnsi="宋体" w:cs="宋体"/>
                <w:color w:val="000000"/>
                <w:kern w:val="0"/>
                <w:szCs w:val="21"/>
              </w:rPr>
              <w:t>7</w:t>
            </w:r>
          </w:p>
        </w:tc>
        <w:tc>
          <w:tcPr>
            <w:tcW w:w="614" w:type="dxa"/>
            <w:vMerge/>
            <w:tcBorders>
              <w:top w:val="nil"/>
              <w:left w:val="single" w:sz="4" w:space="0" w:color="auto"/>
              <w:bottom w:val="single" w:sz="4" w:space="0" w:color="auto"/>
              <w:right w:val="single" w:sz="4" w:space="0" w:color="auto"/>
            </w:tcBorders>
            <w:vAlign w:val="center"/>
          </w:tcPr>
          <w:p w14:paraId="757002C1"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6526911C"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微博情感分析</w:t>
            </w:r>
          </w:p>
        </w:tc>
        <w:tc>
          <w:tcPr>
            <w:tcW w:w="6411" w:type="dxa"/>
            <w:tcBorders>
              <w:top w:val="nil"/>
              <w:left w:val="nil"/>
              <w:bottom w:val="single" w:sz="4" w:space="0" w:color="auto"/>
              <w:right w:val="single" w:sz="4" w:space="0" w:color="auto"/>
            </w:tcBorders>
            <w:shd w:val="clear" w:color="auto" w:fill="auto"/>
            <w:vAlign w:val="center"/>
          </w:tcPr>
          <w:p w14:paraId="1399C7B3"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针对微博信息，需要按照</w:t>
            </w:r>
            <w:r>
              <w:rPr>
                <w:rFonts w:ascii="宋体" w:hAnsi="宋体" w:cs="宋体" w:hint="eastAsia"/>
                <w:color w:val="000000"/>
                <w:kern w:val="0"/>
                <w:szCs w:val="21"/>
              </w:rPr>
              <w:t>-100</w:t>
            </w:r>
            <w:r>
              <w:rPr>
                <w:rFonts w:ascii="宋体" w:hAnsi="宋体" w:cs="宋体" w:hint="eastAsia"/>
                <w:color w:val="000000"/>
                <w:kern w:val="0"/>
                <w:szCs w:val="21"/>
              </w:rPr>
              <w:t>到</w:t>
            </w:r>
            <w:r>
              <w:rPr>
                <w:rFonts w:ascii="宋体" w:hAnsi="宋体" w:cs="宋体" w:hint="eastAsia"/>
                <w:color w:val="000000"/>
                <w:kern w:val="0"/>
                <w:szCs w:val="21"/>
              </w:rPr>
              <w:t>+100</w:t>
            </w:r>
            <w:r>
              <w:rPr>
                <w:rFonts w:ascii="宋体" w:hAnsi="宋体" w:cs="宋体" w:hint="eastAsia"/>
                <w:color w:val="000000"/>
                <w:kern w:val="0"/>
                <w:szCs w:val="21"/>
              </w:rPr>
              <w:t>的情感值区间查询和分析微博情感，实现微博情感分析更加个性化的查询。</w:t>
            </w:r>
          </w:p>
        </w:tc>
      </w:tr>
      <w:tr w:rsidR="007A1B1F" w14:paraId="3A9D87C2" w14:textId="77777777">
        <w:trPr>
          <w:trHeight w:val="1532"/>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D4419CD"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8</w:t>
            </w:r>
          </w:p>
        </w:tc>
        <w:tc>
          <w:tcPr>
            <w:tcW w:w="614" w:type="dxa"/>
            <w:vMerge/>
            <w:tcBorders>
              <w:top w:val="nil"/>
              <w:left w:val="single" w:sz="4" w:space="0" w:color="auto"/>
              <w:bottom w:val="single" w:sz="4" w:space="0" w:color="auto"/>
              <w:right w:val="single" w:sz="4" w:space="0" w:color="auto"/>
            </w:tcBorders>
            <w:vAlign w:val="center"/>
          </w:tcPr>
          <w:p w14:paraId="789E9866"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77497378"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微博分析</w:t>
            </w:r>
          </w:p>
        </w:tc>
        <w:tc>
          <w:tcPr>
            <w:tcW w:w="6411" w:type="dxa"/>
            <w:tcBorders>
              <w:top w:val="nil"/>
              <w:left w:val="nil"/>
              <w:bottom w:val="single" w:sz="4" w:space="0" w:color="auto"/>
              <w:right w:val="single" w:sz="4" w:space="0" w:color="auto"/>
            </w:tcBorders>
            <w:shd w:val="clear" w:color="auto" w:fill="auto"/>
            <w:vAlign w:val="center"/>
          </w:tcPr>
          <w:p w14:paraId="57DFAA85"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支持单条微博的自动分析，用户输入博文地址，系统自动分析，自动生成博文分析报告。博文分析维度不少于</w:t>
            </w:r>
            <w:r>
              <w:rPr>
                <w:rFonts w:ascii="宋体" w:hAnsi="宋体" w:cs="宋体" w:hint="eastAsia"/>
                <w:color w:val="000000"/>
                <w:kern w:val="0"/>
                <w:szCs w:val="21"/>
              </w:rPr>
              <w:t>12</w:t>
            </w:r>
            <w:r>
              <w:rPr>
                <w:rFonts w:ascii="宋体" w:hAnsi="宋体" w:cs="宋体" w:hint="eastAsia"/>
                <w:color w:val="000000"/>
                <w:kern w:val="0"/>
                <w:szCs w:val="21"/>
              </w:rPr>
              <w:t>个，包括但不限于基本信息、博文内容、转评趋势统计、转评博主身份统计、博文转评分析统计、转发层级详情记录、转发态度占比、转评重点用户统计、博文重点评论详细、评论热词统计、转评用户地域分布、转评用户属性等分析指标；</w:t>
            </w:r>
            <w:r>
              <w:rPr>
                <w:rFonts w:ascii="宋体" w:hAnsi="宋体" w:cs="宋体" w:hint="eastAsia"/>
                <w:color w:val="000000"/>
                <w:kern w:val="0"/>
                <w:szCs w:val="21"/>
              </w:rPr>
              <w:br/>
            </w:r>
            <w:r>
              <w:rPr>
                <w:rFonts w:ascii="宋体" w:hAnsi="宋体" w:cs="宋体" w:hint="eastAsia"/>
                <w:color w:val="000000"/>
                <w:kern w:val="0"/>
                <w:szCs w:val="21"/>
              </w:rPr>
              <w:t>支持微博事件分析，分析事件在微博平台的传播情况，包括博文类型统计、博主身份分析、核心博主传播分析、热门微博等。</w:t>
            </w:r>
          </w:p>
        </w:tc>
      </w:tr>
      <w:tr w:rsidR="007A1B1F" w14:paraId="5511DF07" w14:textId="77777777">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86DF657"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9</w:t>
            </w:r>
          </w:p>
        </w:tc>
        <w:tc>
          <w:tcPr>
            <w:tcW w:w="614" w:type="dxa"/>
            <w:vMerge/>
            <w:tcBorders>
              <w:top w:val="nil"/>
              <w:left w:val="single" w:sz="4" w:space="0" w:color="auto"/>
              <w:bottom w:val="single" w:sz="4" w:space="0" w:color="auto"/>
              <w:right w:val="single" w:sz="4" w:space="0" w:color="auto"/>
            </w:tcBorders>
            <w:vAlign w:val="center"/>
          </w:tcPr>
          <w:p w14:paraId="3D9051C8"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649E27E4"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热点自动发现</w:t>
            </w:r>
          </w:p>
        </w:tc>
        <w:tc>
          <w:tcPr>
            <w:tcW w:w="6411" w:type="dxa"/>
            <w:tcBorders>
              <w:top w:val="nil"/>
              <w:left w:val="nil"/>
              <w:bottom w:val="single" w:sz="4" w:space="0" w:color="auto"/>
              <w:right w:val="single" w:sz="4" w:space="0" w:color="auto"/>
            </w:tcBorders>
            <w:shd w:val="clear" w:color="auto" w:fill="auto"/>
            <w:vAlign w:val="center"/>
          </w:tcPr>
          <w:p w14:paraId="226D458C"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系统自动挖掘网络主流平台、自媒体平台的热点话题，能够实现热搜、话题榜、热点跟帖、热门视频、热文榜等排行指标。支持通过设置关键词监测网络热点。热点来源不少于</w:t>
            </w:r>
            <w:r>
              <w:rPr>
                <w:rFonts w:ascii="宋体" w:hAnsi="宋体" w:cs="宋体" w:hint="eastAsia"/>
                <w:color w:val="000000"/>
                <w:kern w:val="0"/>
                <w:szCs w:val="21"/>
              </w:rPr>
              <w:t>80</w:t>
            </w:r>
            <w:r>
              <w:rPr>
                <w:rFonts w:ascii="宋体" w:hAnsi="宋体" w:cs="宋体" w:hint="eastAsia"/>
                <w:color w:val="000000"/>
                <w:kern w:val="0"/>
                <w:szCs w:val="21"/>
              </w:rPr>
              <w:t>个，包括主流媒体、自媒体、</w:t>
            </w:r>
            <w:r>
              <w:rPr>
                <w:rFonts w:ascii="宋体" w:hAnsi="宋体" w:cs="宋体" w:hint="eastAsia"/>
                <w:color w:val="000000"/>
                <w:kern w:val="0"/>
                <w:szCs w:val="21"/>
              </w:rPr>
              <w:t>APP</w:t>
            </w:r>
            <w:r>
              <w:rPr>
                <w:rFonts w:ascii="宋体" w:hAnsi="宋体" w:cs="宋体" w:hint="eastAsia"/>
                <w:color w:val="000000"/>
                <w:kern w:val="0"/>
                <w:szCs w:val="21"/>
              </w:rPr>
              <w:t>、抖音、</w:t>
            </w:r>
            <w:r>
              <w:rPr>
                <w:rFonts w:ascii="宋体" w:hAnsi="宋体" w:cs="宋体" w:hint="eastAsia"/>
                <w:color w:val="000000"/>
                <w:kern w:val="0"/>
                <w:szCs w:val="21"/>
              </w:rPr>
              <w:t>B</w:t>
            </w:r>
            <w:r>
              <w:rPr>
                <w:rFonts w:ascii="宋体" w:hAnsi="宋体" w:cs="宋体" w:hint="eastAsia"/>
                <w:color w:val="000000"/>
                <w:kern w:val="0"/>
                <w:szCs w:val="21"/>
              </w:rPr>
              <w:t>站、小红书、主流论坛等多个平台。热点计算指标包括但便于今日热点、近三天热点和近七天热点、热点榜、热搜榜、话题榜、视频榜、跟帖榜、热议榜、点击榜、热词榜等。</w:t>
            </w:r>
          </w:p>
        </w:tc>
      </w:tr>
      <w:tr w:rsidR="007A1B1F" w14:paraId="2AB9CD0C" w14:textId="77777777">
        <w:trPr>
          <w:trHeight w:val="437"/>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29A60136"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color w:val="000000"/>
                <w:kern w:val="0"/>
                <w:szCs w:val="21"/>
              </w:rPr>
              <w:t>20</w:t>
            </w:r>
          </w:p>
        </w:tc>
        <w:tc>
          <w:tcPr>
            <w:tcW w:w="614" w:type="dxa"/>
            <w:vMerge/>
            <w:tcBorders>
              <w:top w:val="nil"/>
              <w:left w:val="single" w:sz="4" w:space="0" w:color="auto"/>
              <w:bottom w:val="single" w:sz="4" w:space="0" w:color="auto"/>
              <w:right w:val="single" w:sz="4" w:space="0" w:color="auto"/>
            </w:tcBorders>
            <w:vAlign w:val="center"/>
          </w:tcPr>
          <w:p w14:paraId="60893D25"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0BFBAE0E"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热点焦点自动分析</w:t>
            </w:r>
          </w:p>
        </w:tc>
        <w:tc>
          <w:tcPr>
            <w:tcW w:w="6411" w:type="dxa"/>
            <w:tcBorders>
              <w:top w:val="nil"/>
              <w:left w:val="nil"/>
              <w:bottom w:val="single" w:sz="4" w:space="0" w:color="auto"/>
              <w:right w:val="single" w:sz="4" w:space="0" w:color="auto"/>
            </w:tcBorders>
            <w:shd w:val="clear" w:color="auto" w:fill="auto"/>
            <w:vAlign w:val="center"/>
          </w:tcPr>
          <w:p w14:paraId="5150FAFE"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系统能够自动分析计算出热点舆情和焦点舆情，并能够按照文章发布时间、焦点和相似性进行排序，便于采购人按照舆情时序、重要性和相似性筛选查看。</w:t>
            </w:r>
          </w:p>
        </w:tc>
      </w:tr>
      <w:tr w:rsidR="007A1B1F" w14:paraId="747178B4" w14:textId="77777777">
        <w:trPr>
          <w:trHeight w:val="65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4FC18FB"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w:t>
            </w:r>
          </w:p>
        </w:tc>
        <w:tc>
          <w:tcPr>
            <w:tcW w:w="614" w:type="dxa"/>
            <w:vMerge/>
            <w:tcBorders>
              <w:top w:val="nil"/>
              <w:left w:val="single" w:sz="4" w:space="0" w:color="auto"/>
              <w:bottom w:val="single" w:sz="4" w:space="0" w:color="auto"/>
              <w:right w:val="single" w:sz="4" w:space="0" w:color="auto"/>
            </w:tcBorders>
            <w:vAlign w:val="center"/>
          </w:tcPr>
          <w:p w14:paraId="465723EF"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180A5DFF"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自动话题挖掘</w:t>
            </w:r>
          </w:p>
        </w:tc>
        <w:tc>
          <w:tcPr>
            <w:tcW w:w="6411" w:type="dxa"/>
            <w:tcBorders>
              <w:top w:val="nil"/>
              <w:left w:val="nil"/>
              <w:bottom w:val="single" w:sz="4" w:space="0" w:color="auto"/>
              <w:right w:val="single" w:sz="4" w:space="0" w:color="auto"/>
            </w:tcBorders>
            <w:shd w:val="clear" w:color="auto" w:fill="auto"/>
            <w:vAlign w:val="center"/>
          </w:tcPr>
          <w:p w14:paraId="60C4AEC4"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能够针对热点网络舆情事件的话题演化分析，自动分析挖掘衍生话题的分布，以便揭示出隐含问题、事件演化方向，并能够自动生成话题或事件的热点词云和与事件关系密切的核心词云，以便揭示话题或事件中的社会关注焦点。</w:t>
            </w:r>
          </w:p>
        </w:tc>
      </w:tr>
      <w:tr w:rsidR="007A1B1F" w14:paraId="3B39DD66" w14:textId="77777777">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03099FC"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w:t>
            </w:r>
          </w:p>
        </w:tc>
        <w:tc>
          <w:tcPr>
            <w:tcW w:w="614" w:type="dxa"/>
            <w:vMerge/>
            <w:tcBorders>
              <w:top w:val="nil"/>
              <w:left w:val="single" w:sz="4" w:space="0" w:color="auto"/>
              <w:bottom w:val="single" w:sz="4" w:space="0" w:color="auto"/>
              <w:right w:val="single" w:sz="4" w:space="0" w:color="auto"/>
            </w:tcBorders>
            <w:vAlign w:val="center"/>
          </w:tcPr>
          <w:p w14:paraId="2390377C"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6EAD48D7"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手机</w:t>
            </w:r>
            <w:r>
              <w:rPr>
                <w:rFonts w:ascii="宋体" w:hAnsi="宋体" w:cs="宋体" w:hint="eastAsia"/>
                <w:color w:val="000000"/>
                <w:kern w:val="0"/>
                <w:szCs w:val="21"/>
              </w:rPr>
              <w:t>APP</w:t>
            </w:r>
            <w:r>
              <w:rPr>
                <w:rFonts w:ascii="宋体" w:hAnsi="宋体" w:cs="宋体" w:hint="eastAsia"/>
                <w:color w:val="000000"/>
                <w:kern w:val="0"/>
                <w:szCs w:val="21"/>
              </w:rPr>
              <w:t>端</w:t>
            </w:r>
          </w:p>
        </w:tc>
        <w:tc>
          <w:tcPr>
            <w:tcW w:w="6411" w:type="dxa"/>
            <w:tcBorders>
              <w:top w:val="nil"/>
              <w:left w:val="nil"/>
              <w:bottom w:val="single" w:sz="4" w:space="0" w:color="auto"/>
              <w:right w:val="single" w:sz="4" w:space="0" w:color="auto"/>
            </w:tcBorders>
            <w:shd w:val="clear" w:color="auto" w:fill="auto"/>
            <w:vAlign w:val="center"/>
          </w:tcPr>
          <w:p w14:paraId="08D0542C"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系统需要提供手机</w:t>
            </w:r>
            <w:r>
              <w:rPr>
                <w:rFonts w:ascii="宋体" w:hAnsi="宋体" w:cs="宋体" w:hint="eastAsia"/>
                <w:color w:val="000000"/>
                <w:kern w:val="0"/>
                <w:szCs w:val="21"/>
              </w:rPr>
              <w:t>APP</w:t>
            </w:r>
            <w:r>
              <w:rPr>
                <w:rFonts w:ascii="宋体" w:hAnsi="宋体" w:cs="宋体" w:hint="eastAsia"/>
                <w:color w:val="000000"/>
                <w:kern w:val="0"/>
                <w:szCs w:val="21"/>
              </w:rPr>
              <w:t>端。手机客户端舆情应用需要同</w:t>
            </w:r>
            <w:r>
              <w:rPr>
                <w:rFonts w:ascii="宋体" w:hAnsi="宋体" w:cs="宋体" w:hint="eastAsia"/>
                <w:color w:val="000000"/>
                <w:kern w:val="0"/>
                <w:szCs w:val="21"/>
              </w:rPr>
              <w:t>PC</w:t>
            </w:r>
            <w:r>
              <w:rPr>
                <w:rFonts w:ascii="宋体" w:hAnsi="宋体" w:cs="宋体" w:hint="eastAsia"/>
                <w:color w:val="000000"/>
                <w:kern w:val="0"/>
                <w:szCs w:val="21"/>
              </w:rPr>
              <w:t>端联动和数据同步；关键功能需要包括舆情分类浏览、预警、推送、汇报、网评、处置、互动交流、专题分析和统计等功能，实现舆情事务的移动化管理；系统支持手机</w:t>
            </w:r>
            <w:r>
              <w:rPr>
                <w:rFonts w:ascii="宋体" w:hAnsi="宋体" w:cs="宋体" w:hint="eastAsia"/>
                <w:color w:val="000000"/>
                <w:kern w:val="0"/>
                <w:szCs w:val="21"/>
              </w:rPr>
              <w:t>APP</w:t>
            </w:r>
            <w:r>
              <w:rPr>
                <w:rFonts w:ascii="宋体" w:hAnsi="宋体" w:cs="宋体" w:hint="eastAsia"/>
                <w:color w:val="000000"/>
                <w:kern w:val="0"/>
                <w:szCs w:val="21"/>
              </w:rPr>
              <w:t>客户端发现舆情后通过短信、报送功能。</w:t>
            </w:r>
          </w:p>
        </w:tc>
      </w:tr>
      <w:tr w:rsidR="007A1B1F" w14:paraId="38BC49D8" w14:textId="77777777">
        <w:trPr>
          <w:trHeight w:val="69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5EF5B7C"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3</w:t>
            </w:r>
          </w:p>
        </w:tc>
        <w:tc>
          <w:tcPr>
            <w:tcW w:w="614" w:type="dxa"/>
            <w:vMerge/>
            <w:tcBorders>
              <w:top w:val="nil"/>
              <w:left w:val="single" w:sz="4" w:space="0" w:color="auto"/>
              <w:bottom w:val="nil"/>
              <w:right w:val="single" w:sz="4" w:space="0" w:color="auto"/>
            </w:tcBorders>
            <w:vAlign w:val="center"/>
          </w:tcPr>
          <w:p w14:paraId="3A957E30"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1416BE9F"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数据噪音排除</w:t>
            </w:r>
          </w:p>
        </w:tc>
        <w:tc>
          <w:tcPr>
            <w:tcW w:w="6411" w:type="dxa"/>
            <w:tcBorders>
              <w:top w:val="nil"/>
              <w:left w:val="nil"/>
              <w:bottom w:val="single" w:sz="4" w:space="0" w:color="auto"/>
              <w:right w:val="single" w:sz="4" w:space="0" w:color="auto"/>
            </w:tcBorders>
            <w:shd w:val="clear" w:color="auto" w:fill="auto"/>
            <w:vAlign w:val="center"/>
          </w:tcPr>
          <w:p w14:paraId="479BA2AB"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系统需要支持用户设置干扰舆情数据结果质量的噪音排除设置，以便用户有目标的排除噪音信息，系统需要预设噪音分类，可排除的噪音分类不少于</w:t>
            </w:r>
            <w:r>
              <w:rPr>
                <w:rFonts w:ascii="宋体" w:hAnsi="宋体" w:cs="宋体" w:hint="eastAsia"/>
                <w:color w:val="000000"/>
                <w:kern w:val="0"/>
                <w:szCs w:val="21"/>
              </w:rPr>
              <w:t>5</w:t>
            </w:r>
            <w:r>
              <w:rPr>
                <w:rFonts w:ascii="宋体" w:hAnsi="宋体" w:cs="宋体" w:hint="eastAsia"/>
                <w:color w:val="000000"/>
                <w:kern w:val="0"/>
                <w:szCs w:val="21"/>
              </w:rPr>
              <w:t>类，噪音信息分类包括房地产广告、赌博信息、招标信息、工业品广告、运输类广告，用户可以选择排除或者不排除分类噪音；需要支持用户输入排除词进行噪音过滤，可供选择从全文排除或标题排除，排除词可以从系统内置的词库中带入；系统还需要支持作者排除，以提升舆情数据质量和舆情信息的准确性。</w:t>
            </w:r>
          </w:p>
        </w:tc>
      </w:tr>
      <w:tr w:rsidR="007A1B1F" w14:paraId="0299515A" w14:textId="77777777">
        <w:trPr>
          <w:trHeight w:val="696"/>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C3160"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lastRenderedPageBreak/>
              <w:t>2</w:t>
            </w:r>
            <w:r>
              <w:rPr>
                <w:rFonts w:ascii="宋体" w:hAnsi="宋体" w:cs="宋体"/>
                <w:color w:val="000000"/>
                <w:kern w:val="0"/>
                <w:szCs w:val="21"/>
              </w:rPr>
              <w:t>4</w:t>
            </w:r>
          </w:p>
        </w:tc>
        <w:tc>
          <w:tcPr>
            <w:tcW w:w="614" w:type="dxa"/>
            <w:tcBorders>
              <w:top w:val="nil"/>
              <w:left w:val="single" w:sz="4" w:space="0" w:color="auto"/>
              <w:bottom w:val="single" w:sz="4" w:space="0" w:color="auto"/>
              <w:right w:val="single" w:sz="4" w:space="0" w:color="auto"/>
            </w:tcBorders>
            <w:vAlign w:val="center"/>
          </w:tcPr>
          <w:p w14:paraId="555F16C0" w14:textId="77777777" w:rsidR="007A1B1F" w:rsidRDefault="007A1B1F">
            <w:pPr>
              <w:widowControl/>
              <w:spacing w:line="276" w:lineRule="auto"/>
              <w:jc w:val="left"/>
              <w:rPr>
                <w:rFonts w:ascii="宋体" w:hAnsi="宋体" w:cs="宋体" w:hint="eastAsia"/>
                <w:color w:val="000000"/>
                <w:kern w:val="0"/>
                <w:szCs w:val="21"/>
              </w:rPr>
            </w:pPr>
          </w:p>
        </w:tc>
        <w:tc>
          <w:tcPr>
            <w:tcW w:w="1006" w:type="dxa"/>
            <w:tcBorders>
              <w:top w:val="single" w:sz="4" w:space="0" w:color="auto"/>
              <w:left w:val="nil"/>
              <w:bottom w:val="single" w:sz="4" w:space="0" w:color="auto"/>
              <w:right w:val="single" w:sz="4" w:space="0" w:color="auto"/>
            </w:tcBorders>
            <w:shd w:val="clear" w:color="auto" w:fill="auto"/>
            <w:vAlign w:val="center"/>
          </w:tcPr>
          <w:p w14:paraId="3BF8ACBA" w14:textId="77777777" w:rsidR="007A1B1F" w:rsidRDefault="00000000">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关键词限制</w:t>
            </w:r>
          </w:p>
        </w:tc>
        <w:tc>
          <w:tcPr>
            <w:tcW w:w="6411" w:type="dxa"/>
            <w:tcBorders>
              <w:top w:val="single" w:sz="4" w:space="0" w:color="auto"/>
              <w:left w:val="nil"/>
              <w:bottom w:val="single" w:sz="4" w:space="0" w:color="auto"/>
              <w:right w:val="single" w:sz="4" w:space="0" w:color="auto"/>
            </w:tcBorders>
            <w:shd w:val="clear" w:color="auto" w:fill="auto"/>
            <w:vAlign w:val="center"/>
          </w:tcPr>
          <w:p w14:paraId="4E072167" w14:textId="77777777" w:rsidR="007A1B1F" w:rsidRDefault="00000000">
            <w:pPr>
              <w:widowControl/>
              <w:spacing w:line="276" w:lineRule="auto"/>
              <w:jc w:val="left"/>
              <w:rPr>
                <w:rFonts w:ascii="宋体" w:hAnsi="宋体" w:cs="宋体" w:hint="eastAsia"/>
                <w:color w:val="000000"/>
                <w:kern w:val="0"/>
                <w:szCs w:val="21"/>
              </w:rPr>
            </w:pPr>
            <w:r>
              <w:rPr>
                <w:rFonts w:ascii="宋体" w:hAnsi="宋体" w:cs="宋体" w:hint="eastAsia"/>
                <w:color w:val="000000"/>
                <w:kern w:val="0"/>
                <w:szCs w:val="21"/>
              </w:rPr>
              <w:t>关键词不设上限</w:t>
            </w:r>
          </w:p>
        </w:tc>
      </w:tr>
    </w:tbl>
    <w:p w14:paraId="4EDF9BF6" w14:textId="77777777" w:rsidR="007A1B1F" w:rsidRDefault="00000000">
      <w:pPr>
        <w:rPr>
          <w:rFonts w:hint="eastAsia"/>
          <w:b/>
          <w:bCs/>
          <w:sz w:val="24"/>
          <w:szCs w:val="32"/>
        </w:rPr>
      </w:pPr>
      <w:r>
        <w:rPr>
          <w:rFonts w:hint="eastAsia"/>
          <w:b/>
          <w:bCs/>
          <w:sz w:val="24"/>
          <w:szCs w:val="32"/>
        </w:rPr>
        <w:t>三、数据采集和处理能力要求</w:t>
      </w:r>
    </w:p>
    <w:p w14:paraId="736F0A1A" w14:textId="77777777" w:rsidR="007A1B1F" w:rsidRDefault="00000000">
      <w:pPr>
        <w:rPr>
          <w:rFonts w:hint="eastAsia"/>
        </w:rPr>
      </w:pPr>
      <w:r>
        <w:rPr>
          <w:rFonts w:hint="eastAsia"/>
        </w:rPr>
        <w:t>（</w:t>
      </w:r>
      <w:r>
        <w:t>1）需要具备大数据云采集、处理、存储、计算能力，以支撑采购人舆情数据的实时采集、实时处理分析和存储计算，需要确保数据的稳定性、及时性、全面性、准确性。</w:t>
      </w:r>
    </w:p>
    <w:p w14:paraId="05E36A34" w14:textId="77777777" w:rsidR="007A1B1F" w:rsidRDefault="00000000">
      <w:pPr>
        <w:rPr>
          <w:rFonts w:hint="eastAsia"/>
        </w:rPr>
      </w:pPr>
      <w:r>
        <w:rPr>
          <w:rFonts w:hint="eastAsia"/>
        </w:rPr>
        <w:t>（</w:t>
      </w:r>
      <w:r>
        <w:t>2）系统7×24 小时不间断自动采集、自动处理；</w:t>
      </w:r>
    </w:p>
    <w:p w14:paraId="006E0FF5" w14:textId="77777777" w:rsidR="007A1B1F" w:rsidRDefault="00000000">
      <w:pPr>
        <w:rPr>
          <w:rFonts w:hint="eastAsia"/>
        </w:rPr>
      </w:pPr>
      <w:r>
        <w:rPr>
          <w:rFonts w:hint="eastAsia"/>
        </w:rPr>
        <w:t>（</w:t>
      </w:r>
      <w:r>
        <w:t>3）信息源覆盖要求：采集覆盖全网信息，包括新闻网站、报刊、论坛、贴吧、博客、微博、微信、新闻APP端等，需要确保对舆论传播有着影响力的重要网站均需纳入监控范围。</w:t>
      </w:r>
    </w:p>
    <w:p w14:paraId="1966CCEC" w14:textId="77777777" w:rsidR="007A1B1F" w:rsidRDefault="00000000">
      <w:pPr>
        <w:rPr>
          <w:rFonts w:hint="eastAsia"/>
        </w:rPr>
      </w:pPr>
      <w:r>
        <w:rPr>
          <w:rFonts w:hint="eastAsia"/>
        </w:rPr>
        <w:t>新闻网站不少于</w:t>
      </w:r>
      <w:r>
        <w:t>10000个，报刊不少于700个，论坛网站不少于10000个，百度贴吧不少于2000万个，微博账号需要全覆盖，微信公众号不少于</w:t>
      </w:r>
      <w:r>
        <w:rPr>
          <w:rFonts w:hint="eastAsia"/>
        </w:rPr>
        <w:t>30</w:t>
      </w:r>
      <w:r>
        <w:t>万，APP新闻客户端不少于</w:t>
      </w:r>
      <w:r>
        <w:rPr>
          <w:rFonts w:hint="eastAsia"/>
        </w:rPr>
        <w:t>50</w:t>
      </w:r>
      <w:r>
        <w:t>个，并且需要覆盖主流媒体客户端，主流视频</w:t>
      </w:r>
      <w:r>
        <w:rPr>
          <w:rFonts w:hint="eastAsia"/>
        </w:rPr>
        <w:t>平台</w:t>
      </w:r>
      <w:r>
        <w:t>不少于</w:t>
      </w:r>
      <w:r>
        <w:rPr>
          <w:rFonts w:hint="eastAsia"/>
        </w:rPr>
        <w:t>30</w:t>
      </w:r>
      <w:r>
        <w:t>个。信息源需要按采购人需求增量配置，除此之外，还可根据客户需求设置重点监测范围，可7*24小时全时、全自动对用于重点关注的网站和自媒体账号进行定向监测。</w:t>
      </w:r>
    </w:p>
    <w:p w14:paraId="17D045F1" w14:textId="77777777" w:rsidR="007A1B1F" w:rsidRDefault="00000000">
      <w:pPr>
        <w:rPr>
          <w:rFonts w:hint="eastAsia"/>
        </w:rPr>
      </w:pPr>
      <w:r>
        <w:rPr>
          <w:rFonts w:hint="eastAsia"/>
        </w:rPr>
        <w:t>（</w:t>
      </w:r>
      <w:r>
        <w:t>4）采集内容要求：通过自动识别技术识别并抽取网页的重要信息，包括标题、来源网站、来源频道、作者、发布时间、链接（URL）、正文等，需要自动剔除广告、色情等垃圾信息。</w:t>
      </w:r>
    </w:p>
    <w:p w14:paraId="2C17E31D" w14:textId="77777777" w:rsidR="007A1B1F" w:rsidRDefault="00000000">
      <w:pPr>
        <w:rPr>
          <w:rFonts w:hint="eastAsia"/>
        </w:rPr>
      </w:pPr>
      <w:r>
        <w:rPr>
          <w:rFonts w:hint="eastAsia"/>
        </w:rPr>
        <w:t>（</w:t>
      </w:r>
      <w:r>
        <w:t>5）采集频率要求：采集频率需要7*24小时实时监控，自动采集、自动处理。</w:t>
      </w:r>
    </w:p>
    <w:p w14:paraId="2B70A657" w14:textId="77777777" w:rsidR="007A1B1F" w:rsidRDefault="00000000">
      <w:pPr>
        <w:rPr>
          <w:rFonts w:hint="eastAsia"/>
        </w:rPr>
      </w:pPr>
      <w:r>
        <w:rPr>
          <w:rFonts w:hint="eastAsia"/>
        </w:rPr>
        <w:t>（</w:t>
      </w:r>
      <w:r>
        <w:t>6）采集策略要求：需要有切实可行的采集策略确保采集信息的及时性、完整性和准确性。</w:t>
      </w:r>
    </w:p>
    <w:p w14:paraId="1BAA2EC9" w14:textId="77777777" w:rsidR="007A1B1F" w:rsidRDefault="00000000">
      <w:pPr>
        <w:rPr>
          <w:rFonts w:hint="eastAsia"/>
          <w:b/>
          <w:bCs/>
          <w:sz w:val="24"/>
          <w:szCs w:val="32"/>
        </w:rPr>
      </w:pPr>
      <w:r>
        <w:rPr>
          <w:rFonts w:hint="eastAsia"/>
          <w:b/>
          <w:bCs/>
          <w:sz w:val="24"/>
          <w:szCs w:val="32"/>
        </w:rPr>
        <w:t>四、售后服务要求</w:t>
      </w:r>
    </w:p>
    <w:p w14:paraId="6AD1A8AD" w14:textId="77777777" w:rsidR="007A1B1F" w:rsidRDefault="00000000">
      <w:pPr>
        <w:rPr>
          <w:rFonts w:hint="eastAsia"/>
        </w:rPr>
      </w:pPr>
      <w:r>
        <w:rPr>
          <w:rFonts w:hint="eastAsia"/>
        </w:rPr>
        <w:t>（</w:t>
      </w:r>
      <w:r>
        <w:t>1）参与方应保证在接到用户故障报修或咨询后在30分钟内响应，按问题严重程度最长24小时内排除故障，并提供7×24小时电话服务。</w:t>
      </w:r>
    </w:p>
    <w:p w14:paraId="0840DA44" w14:textId="77777777" w:rsidR="007A1B1F" w:rsidRDefault="00000000">
      <w:pPr>
        <w:rPr>
          <w:rFonts w:hint="eastAsia"/>
        </w:rPr>
      </w:pPr>
      <w:r>
        <w:rPr>
          <w:rFonts w:hint="eastAsia"/>
        </w:rPr>
        <w:t>（</w:t>
      </w:r>
      <w:r>
        <w:t>2）参与方应对其提供的产品进行维护不收取额外费用。</w:t>
      </w:r>
    </w:p>
    <w:p w14:paraId="3B0223AB" w14:textId="77777777" w:rsidR="007A1B1F" w:rsidRDefault="00000000">
      <w:pPr>
        <w:rPr>
          <w:rFonts w:hint="eastAsia"/>
        </w:rPr>
      </w:pPr>
      <w:r>
        <w:rPr>
          <w:rFonts w:hint="eastAsia"/>
        </w:rPr>
        <w:t>（</w:t>
      </w:r>
      <w:r>
        <w:t>3）软件升级服务。对于今后系统可能的升级，承诺软件在服务期内升级免费。对于今后系统可能的改造和扩容，承诺价格优惠幅度不低于本次招标优惠幅度，积极配合我方完成。</w:t>
      </w:r>
    </w:p>
    <w:p w14:paraId="5C1F1D1A" w14:textId="77777777" w:rsidR="007A1B1F" w:rsidRDefault="00000000">
      <w:pPr>
        <w:rPr>
          <w:rFonts w:hint="eastAsia"/>
          <w:b/>
          <w:bCs/>
          <w:sz w:val="24"/>
          <w:szCs w:val="32"/>
        </w:rPr>
      </w:pPr>
      <w:r>
        <w:rPr>
          <w:rFonts w:hint="eastAsia"/>
          <w:b/>
          <w:bCs/>
          <w:sz w:val="24"/>
          <w:szCs w:val="32"/>
        </w:rPr>
        <w:t>五、培训要求</w:t>
      </w:r>
    </w:p>
    <w:p w14:paraId="30AC6150" w14:textId="77777777" w:rsidR="007A1B1F" w:rsidRDefault="00000000">
      <w:pPr>
        <w:rPr>
          <w:rFonts w:hint="eastAsia"/>
        </w:rPr>
      </w:pPr>
      <w:r>
        <w:rPr>
          <w:rFonts w:hint="eastAsia"/>
        </w:rPr>
        <w:t>（</w:t>
      </w:r>
      <w:r>
        <w:t>1）参与方应根据我院单位不同应用层次的人员，提供量身定制的培训教材、教材的内容包括功能介绍、功能使用和操作维护等。</w:t>
      </w:r>
    </w:p>
    <w:p w14:paraId="601DFEFF" w14:textId="77777777" w:rsidR="007A1B1F" w:rsidRDefault="00000000">
      <w:pPr>
        <w:rPr>
          <w:rFonts w:hint="eastAsia"/>
        </w:rPr>
      </w:pPr>
      <w:r>
        <w:rPr>
          <w:rFonts w:hint="eastAsia"/>
        </w:rPr>
        <w:t>（</w:t>
      </w:r>
      <w:r>
        <w:t>2）参与方应提供高</w:t>
      </w:r>
      <w:r>
        <w:rPr>
          <w:rFonts w:hint="eastAsia"/>
        </w:rPr>
        <w:t>质量</w:t>
      </w:r>
      <w:r>
        <w:t>的培训计划和内容，包括培训时间、培训地点、培训方式、培训内容、培训资料等。</w:t>
      </w:r>
    </w:p>
    <w:p w14:paraId="79CC5AAB" w14:textId="77777777" w:rsidR="007A1B1F" w:rsidRDefault="00000000">
      <w:pPr>
        <w:rPr>
          <w:rFonts w:hint="eastAsia"/>
        </w:rPr>
      </w:pPr>
      <w:r>
        <w:rPr>
          <w:rFonts w:hint="eastAsia"/>
        </w:rPr>
        <w:t>（</w:t>
      </w:r>
      <w:r>
        <w:t>3）参与方应根据用户的实际工作通过分角色、分流程、分系统进行全面培训，使各岗位相关人员全面熟练撑握与自已工作相关的软件应用，确保日常工作的顺利完成。</w:t>
      </w:r>
    </w:p>
    <w:p w14:paraId="645947CA" w14:textId="77777777" w:rsidR="007A1B1F" w:rsidRDefault="007A1B1F">
      <w:pPr>
        <w:rPr>
          <w:rFonts w:hint="eastAsia"/>
        </w:rPr>
      </w:pPr>
    </w:p>
    <w:sectPr w:rsidR="007A1B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61799" w14:textId="77777777" w:rsidR="00670CEF" w:rsidRDefault="00670CEF" w:rsidP="0070586B">
      <w:pPr>
        <w:rPr>
          <w:rFonts w:hint="eastAsia"/>
        </w:rPr>
      </w:pPr>
      <w:r>
        <w:separator/>
      </w:r>
    </w:p>
  </w:endnote>
  <w:endnote w:type="continuationSeparator" w:id="0">
    <w:p w14:paraId="4F6A57FD" w14:textId="77777777" w:rsidR="00670CEF" w:rsidRDefault="00670CEF" w:rsidP="007058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E4800" w14:textId="77777777" w:rsidR="00670CEF" w:rsidRDefault="00670CEF" w:rsidP="0070586B">
      <w:pPr>
        <w:rPr>
          <w:rFonts w:hint="eastAsia"/>
        </w:rPr>
      </w:pPr>
      <w:r>
        <w:separator/>
      </w:r>
    </w:p>
  </w:footnote>
  <w:footnote w:type="continuationSeparator" w:id="0">
    <w:p w14:paraId="4FFE0146" w14:textId="77777777" w:rsidR="00670CEF" w:rsidRDefault="00670CEF" w:rsidP="0070586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VhYTg0NTE5ZjY5YTc5NmYxZTE0MWRjNTcxNTZmNWUifQ=="/>
  </w:docVars>
  <w:rsids>
    <w:rsidRoot w:val="003033E4"/>
    <w:rsid w:val="00010753"/>
    <w:rsid w:val="001445D5"/>
    <w:rsid w:val="001502AB"/>
    <w:rsid w:val="001637F4"/>
    <w:rsid w:val="001A6FB1"/>
    <w:rsid w:val="002741C1"/>
    <w:rsid w:val="00286C1F"/>
    <w:rsid w:val="002B7E6C"/>
    <w:rsid w:val="002C55C1"/>
    <w:rsid w:val="003033E4"/>
    <w:rsid w:val="003B0322"/>
    <w:rsid w:val="00507CBC"/>
    <w:rsid w:val="00620736"/>
    <w:rsid w:val="00655C84"/>
    <w:rsid w:val="00670CEF"/>
    <w:rsid w:val="006A3A8B"/>
    <w:rsid w:val="0070586B"/>
    <w:rsid w:val="007A057E"/>
    <w:rsid w:val="007A1B1F"/>
    <w:rsid w:val="009D71C4"/>
    <w:rsid w:val="00A9037C"/>
    <w:rsid w:val="00B32F06"/>
    <w:rsid w:val="00B86EEC"/>
    <w:rsid w:val="00BB212E"/>
    <w:rsid w:val="00C82EB1"/>
    <w:rsid w:val="00D12D05"/>
    <w:rsid w:val="00DB5D84"/>
    <w:rsid w:val="00EB4E79"/>
    <w:rsid w:val="00ED7AAB"/>
    <w:rsid w:val="00F972B0"/>
    <w:rsid w:val="02C55317"/>
    <w:rsid w:val="39A67272"/>
    <w:rsid w:val="3DEF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E6D2E"/>
  <w15:docId w15:val="{056A476D-766E-4415-A97D-91A6B13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DaisyH 18</dc:creator>
  <cp:lastModifiedBy>H Daisy</cp:lastModifiedBy>
  <cp:revision>8</cp:revision>
  <dcterms:created xsi:type="dcterms:W3CDTF">2023-06-28T01:21:00Z</dcterms:created>
  <dcterms:modified xsi:type="dcterms:W3CDTF">2024-08-29T03:43:00Z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A30BC4E3288E4DB4A427230B51BFC1C6_13</vt:lpwstr>
  </property>
</Properties>
</file>